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94A02" w14:textId="77777777" w:rsidR="00806659" w:rsidRDefault="002D1344" w:rsidP="002D1344">
      <w:pPr>
        <w:spacing w:before="120" w:after="120"/>
        <w:rPr>
          <w:rFonts w:ascii="Helvetica" w:hAnsi="Helvetica" w:cs="Helvetica"/>
          <w:b/>
          <w:sz w:val="52"/>
          <w:szCs w:val="52"/>
        </w:rPr>
      </w:pPr>
      <w:r w:rsidRPr="007B0332">
        <w:rPr>
          <w:rFonts w:ascii="Helvetica" w:hAnsi="Helvetica" w:cs="Helvetica"/>
          <w:b/>
          <w:sz w:val="52"/>
          <w:szCs w:val="52"/>
        </w:rPr>
        <w:t xml:space="preserve">DEVELOPING </w:t>
      </w:r>
      <w:r w:rsidR="0059220F" w:rsidRPr="007B0332">
        <w:rPr>
          <w:rFonts w:ascii="Helvetica" w:hAnsi="Helvetica" w:cs="Helvetica"/>
          <w:b/>
          <w:sz w:val="52"/>
          <w:szCs w:val="52"/>
        </w:rPr>
        <w:t>EMERGENCY ACTION PLANS</w:t>
      </w:r>
      <w:r w:rsidRPr="007B0332">
        <w:rPr>
          <w:rFonts w:ascii="Helvetica" w:hAnsi="Helvetica" w:cs="Helvetica"/>
          <w:b/>
          <w:sz w:val="52"/>
          <w:szCs w:val="52"/>
        </w:rPr>
        <w:t xml:space="preserve"> FOR FLOOD PROTECTION PROJECT</w:t>
      </w:r>
      <w:r w:rsidR="005009F2" w:rsidRPr="007B0332">
        <w:rPr>
          <w:rFonts w:ascii="Helvetica" w:hAnsi="Helvetica" w:cs="Helvetica"/>
          <w:b/>
          <w:sz w:val="52"/>
          <w:szCs w:val="52"/>
        </w:rPr>
        <w:t>S</w:t>
      </w:r>
    </w:p>
    <w:p w14:paraId="2B2DCBA0" w14:textId="77777777" w:rsidR="00806659" w:rsidRDefault="00806659" w:rsidP="002D1344">
      <w:pPr>
        <w:spacing w:before="120" w:after="120"/>
        <w:rPr>
          <w:rFonts w:ascii="Helvetica" w:hAnsi="Helvetica" w:cs="Helvetica"/>
          <w:b/>
          <w:sz w:val="52"/>
          <w:szCs w:val="52"/>
        </w:rPr>
      </w:pPr>
      <w:r>
        <w:rPr>
          <w:rFonts w:ascii="Helvetica" w:hAnsi="Helvetica" w:cs="Helvetica"/>
          <w:b/>
          <w:sz w:val="52"/>
          <w:szCs w:val="52"/>
        </w:rPr>
        <w:t>FREQUENTLY ASKED QUESTIONS</w:t>
      </w:r>
    </w:p>
    <w:p w14:paraId="16CE213D" w14:textId="77777777" w:rsidR="00BE0987" w:rsidRPr="007B5C56" w:rsidRDefault="00BE0987" w:rsidP="00BE0987">
      <w:pPr>
        <w:keepNext/>
        <w:spacing w:after="120"/>
        <w:rPr>
          <w:rFonts w:ascii="Helvetica" w:hAnsi="Helvetica" w:cs="Helvetica"/>
          <w:i/>
          <w:iCs/>
          <w:color w:val="464646"/>
          <w:sz w:val="24"/>
          <w:szCs w:val="24"/>
        </w:rPr>
      </w:pPr>
      <w:r w:rsidRPr="007B5C56">
        <w:rPr>
          <w:rFonts w:ascii="Helvetica" w:hAnsi="Helvetica" w:cs="Helvetica"/>
          <w:i/>
          <w:iCs/>
          <w:color w:val="464646"/>
          <w:sz w:val="24"/>
          <w:szCs w:val="24"/>
        </w:rPr>
        <w:t>The purpose of this FAQ is to explain the roles and responsibilities for operation and maintenance of a flood protection project. The information in this guidance is solely advisory and does not represent a legal interpretation by the Department. Nothing in this summary shall affect any statutory requirements.</w:t>
      </w:r>
    </w:p>
    <w:p w14:paraId="7779CF97" w14:textId="77777777" w:rsidR="00806659" w:rsidRDefault="00806659" w:rsidP="002D1344">
      <w:pPr>
        <w:spacing w:before="120" w:after="120"/>
        <w:rPr>
          <w:rFonts w:ascii="Helvetica" w:hAnsi="Helvetica" w:cs="Helvetica"/>
          <w:b/>
          <w:sz w:val="24"/>
          <w:szCs w:val="24"/>
        </w:rPr>
      </w:pPr>
    </w:p>
    <w:p w14:paraId="58232117" w14:textId="0486AF73" w:rsidR="002D1344" w:rsidRPr="007B0332" w:rsidRDefault="00806659" w:rsidP="007B0332">
      <w:pPr>
        <w:pStyle w:val="ListParagraph"/>
        <w:numPr>
          <w:ilvl w:val="0"/>
          <w:numId w:val="7"/>
        </w:numPr>
        <w:spacing w:before="120" w:after="120"/>
        <w:ind w:left="270" w:hanging="270"/>
        <w:rPr>
          <w:rFonts w:ascii="Helvetica" w:hAnsi="Helvetica" w:cs="Helvetica"/>
          <w:b/>
          <w:sz w:val="24"/>
          <w:szCs w:val="24"/>
        </w:rPr>
      </w:pPr>
      <w:r>
        <w:rPr>
          <w:rFonts w:ascii="Helvetica" w:hAnsi="Helvetica" w:cs="Helvetica"/>
          <w:b/>
          <w:sz w:val="24"/>
          <w:szCs w:val="24"/>
        </w:rPr>
        <w:t xml:space="preserve">What is the purpose of a flood protection Emergency Action Plan </w:t>
      </w:r>
      <w:r w:rsidR="002D1344" w:rsidRPr="007B0332">
        <w:rPr>
          <w:rFonts w:ascii="Helvetica" w:hAnsi="Helvetica" w:cs="Helvetica"/>
          <w:b/>
          <w:sz w:val="24"/>
          <w:szCs w:val="24"/>
        </w:rPr>
        <w:fldChar w:fldCharType="begin"/>
      </w:r>
      <w:r w:rsidR="002D1344" w:rsidRPr="007B0332">
        <w:rPr>
          <w:rFonts w:ascii="Helvetica" w:hAnsi="Helvetica" w:cs="Helvetica"/>
          <w:b/>
          <w:sz w:val="24"/>
          <w:szCs w:val="24"/>
        </w:rPr>
        <w:instrText xml:space="preserve">  </w:instrText>
      </w:r>
      <w:r w:rsidR="002D1344" w:rsidRPr="007B0332">
        <w:rPr>
          <w:rFonts w:ascii="Helvetica" w:hAnsi="Helvetica" w:cs="Helvetica"/>
          <w:b/>
          <w:sz w:val="24"/>
          <w:szCs w:val="24"/>
        </w:rPr>
        <w:fldChar w:fldCharType="end"/>
      </w:r>
    </w:p>
    <w:p w14:paraId="56B94D64" w14:textId="2D14F6E8" w:rsidR="007C78BC" w:rsidRPr="007B0332" w:rsidRDefault="007C78BC" w:rsidP="007C78BC">
      <w:pPr>
        <w:pStyle w:val="BodyText"/>
        <w:spacing w:after="120"/>
        <w:jc w:val="both"/>
        <w:rPr>
          <w:rFonts w:ascii="Helvetica" w:hAnsi="Helvetica" w:cs="Helvetica"/>
          <w:sz w:val="24"/>
          <w:szCs w:val="24"/>
        </w:rPr>
      </w:pPr>
      <w:r w:rsidRPr="007B0332">
        <w:rPr>
          <w:rFonts w:ascii="Helvetica" w:hAnsi="Helvetica" w:cs="Helvetica"/>
          <w:sz w:val="24"/>
          <w:szCs w:val="24"/>
        </w:rPr>
        <w:t xml:space="preserve">The existence of an </w:t>
      </w:r>
      <w:r w:rsidR="007A6961">
        <w:rPr>
          <w:rFonts w:ascii="Helvetica" w:hAnsi="Helvetica" w:cs="Helvetica"/>
          <w:sz w:val="24"/>
          <w:szCs w:val="24"/>
        </w:rPr>
        <w:t>E</w:t>
      </w:r>
      <w:r w:rsidR="0059220F" w:rsidRPr="007B0332">
        <w:rPr>
          <w:rFonts w:ascii="Helvetica" w:hAnsi="Helvetica" w:cs="Helvetica"/>
          <w:sz w:val="24"/>
          <w:szCs w:val="24"/>
        </w:rPr>
        <w:t xml:space="preserve">mergency </w:t>
      </w:r>
      <w:r w:rsidR="007A6961">
        <w:rPr>
          <w:rFonts w:ascii="Helvetica" w:hAnsi="Helvetica" w:cs="Helvetica"/>
          <w:sz w:val="24"/>
          <w:szCs w:val="24"/>
        </w:rPr>
        <w:t>A</w:t>
      </w:r>
      <w:r w:rsidR="0059220F" w:rsidRPr="007B0332">
        <w:rPr>
          <w:rFonts w:ascii="Helvetica" w:hAnsi="Helvetica" w:cs="Helvetica"/>
          <w:sz w:val="24"/>
          <w:szCs w:val="24"/>
        </w:rPr>
        <w:t>ction</w:t>
      </w:r>
      <w:r w:rsidRPr="007B0332">
        <w:rPr>
          <w:rFonts w:ascii="Helvetica" w:hAnsi="Helvetica" w:cs="Helvetica"/>
          <w:sz w:val="24"/>
          <w:szCs w:val="24"/>
        </w:rPr>
        <w:t xml:space="preserve"> </w:t>
      </w:r>
      <w:r w:rsidR="007A6961">
        <w:rPr>
          <w:rFonts w:ascii="Helvetica" w:hAnsi="Helvetica" w:cs="Helvetica"/>
          <w:sz w:val="24"/>
          <w:szCs w:val="24"/>
        </w:rPr>
        <w:t>P</w:t>
      </w:r>
      <w:r w:rsidRPr="007B0332">
        <w:rPr>
          <w:rFonts w:ascii="Helvetica" w:hAnsi="Helvetica" w:cs="Helvetica"/>
          <w:sz w:val="24"/>
          <w:szCs w:val="24"/>
        </w:rPr>
        <w:t>lan</w:t>
      </w:r>
      <w:r w:rsidR="007A6961">
        <w:rPr>
          <w:rFonts w:ascii="Helvetica" w:hAnsi="Helvetica" w:cs="Helvetica"/>
          <w:sz w:val="24"/>
          <w:szCs w:val="24"/>
        </w:rPr>
        <w:t xml:space="preserve"> (EAP)</w:t>
      </w:r>
      <w:r w:rsidRPr="007B0332">
        <w:rPr>
          <w:rFonts w:ascii="Helvetica" w:hAnsi="Helvetica" w:cs="Helvetica"/>
          <w:sz w:val="24"/>
          <w:szCs w:val="24"/>
        </w:rPr>
        <w:t xml:space="preserve"> does not, by itself, equate to effective flood response. The process of thinking through a response to a flood scenario </w:t>
      </w:r>
      <w:r w:rsidR="00806659">
        <w:rPr>
          <w:rFonts w:ascii="Helvetica" w:hAnsi="Helvetica" w:cs="Helvetica"/>
          <w:sz w:val="24"/>
          <w:szCs w:val="24"/>
        </w:rPr>
        <w:t xml:space="preserve">may be </w:t>
      </w:r>
      <w:r w:rsidRPr="007B0332">
        <w:rPr>
          <w:rFonts w:ascii="Helvetica" w:hAnsi="Helvetica" w:cs="Helvetica"/>
          <w:sz w:val="24"/>
          <w:szCs w:val="24"/>
        </w:rPr>
        <w:t>more important than the plan itself. The plan development process establishes a dialogue between the local emergency manager, agency officials</w:t>
      </w:r>
      <w:r w:rsidR="0014191E" w:rsidRPr="007B0332">
        <w:rPr>
          <w:rFonts w:ascii="Helvetica" w:hAnsi="Helvetica" w:cs="Helvetica"/>
          <w:sz w:val="24"/>
          <w:szCs w:val="24"/>
        </w:rPr>
        <w:t>,</w:t>
      </w:r>
      <w:r w:rsidRPr="007B0332">
        <w:rPr>
          <w:rFonts w:ascii="Helvetica" w:hAnsi="Helvetica" w:cs="Helvetica"/>
          <w:sz w:val="24"/>
          <w:szCs w:val="24"/>
        </w:rPr>
        <w:t xml:space="preserve"> and </w:t>
      </w:r>
      <w:r w:rsidR="00F13103" w:rsidRPr="007B0332">
        <w:rPr>
          <w:rFonts w:ascii="Helvetica" w:hAnsi="Helvetica" w:cs="Helvetica"/>
          <w:sz w:val="24"/>
          <w:szCs w:val="24"/>
        </w:rPr>
        <w:t>the Department of Environmental Protection (</w:t>
      </w:r>
      <w:r w:rsidRPr="007B0332">
        <w:rPr>
          <w:rFonts w:ascii="Helvetica" w:hAnsi="Helvetica" w:cs="Helvetica"/>
          <w:sz w:val="24"/>
          <w:szCs w:val="24"/>
        </w:rPr>
        <w:t>DEP</w:t>
      </w:r>
      <w:r w:rsidR="00F13103" w:rsidRPr="007B0332">
        <w:rPr>
          <w:rFonts w:ascii="Helvetica" w:hAnsi="Helvetica" w:cs="Helvetica"/>
          <w:sz w:val="24"/>
          <w:szCs w:val="24"/>
        </w:rPr>
        <w:t>)</w:t>
      </w:r>
      <w:r w:rsidRPr="007B0332">
        <w:rPr>
          <w:rFonts w:ascii="Helvetica" w:hAnsi="Helvetica" w:cs="Helvetica"/>
          <w:sz w:val="24"/>
          <w:szCs w:val="24"/>
        </w:rPr>
        <w:t>. Problems are identified and appropriate response strategies are discussed and evaluated. Participants become more familiar with each other and with the emergency actions required in the event of high water.</w:t>
      </w:r>
    </w:p>
    <w:p w14:paraId="1DDACD99" w14:textId="067FA396" w:rsidR="007C78BC" w:rsidRPr="007B0332" w:rsidRDefault="007C78BC" w:rsidP="007C78BC">
      <w:pPr>
        <w:pStyle w:val="BodyText"/>
        <w:spacing w:after="120"/>
        <w:jc w:val="both"/>
        <w:rPr>
          <w:rFonts w:ascii="Helvetica" w:hAnsi="Helvetica" w:cs="Helvetica"/>
          <w:sz w:val="24"/>
          <w:szCs w:val="24"/>
        </w:rPr>
      </w:pPr>
      <w:r w:rsidRPr="007B0332">
        <w:rPr>
          <w:rFonts w:ascii="Helvetica" w:hAnsi="Helvetica" w:cs="Helvetica"/>
          <w:sz w:val="24"/>
          <w:szCs w:val="24"/>
        </w:rPr>
        <w:t>The</w:t>
      </w:r>
      <w:r w:rsidR="007A6961">
        <w:rPr>
          <w:rFonts w:ascii="Helvetica" w:hAnsi="Helvetica" w:cs="Helvetica"/>
          <w:sz w:val="24"/>
          <w:szCs w:val="24"/>
        </w:rPr>
        <w:t xml:space="preserve"> EAP</w:t>
      </w:r>
      <w:r w:rsidRPr="007B0332">
        <w:rPr>
          <w:rFonts w:ascii="Helvetica" w:hAnsi="Helvetica" w:cs="Helvetica"/>
          <w:sz w:val="24"/>
          <w:szCs w:val="24"/>
        </w:rPr>
        <w:t xml:space="preserve"> is a dynamic document that should serve as the first step toward exercises, drills</w:t>
      </w:r>
      <w:r w:rsidR="0014191E" w:rsidRPr="007B0332">
        <w:rPr>
          <w:rFonts w:ascii="Helvetica" w:hAnsi="Helvetica" w:cs="Helvetica"/>
          <w:sz w:val="24"/>
          <w:szCs w:val="24"/>
        </w:rPr>
        <w:t>,</w:t>
      </w:r>
      <w:r w:rsidRPr="007B0332">
        <w:rPr>
          <w:rFonts w:ascii="Helvetica" w:hAnsi="Helvetica" w:cs="Helvetica"/>
          <w:sz w:val="24"/>
          <w:szCs w:val="24"/>
        </w:rPr>
        <w:t xml:space="preserve"> and increased flood/disaster awareness. A strategy or response plan is devised to counter any action that occurs during the flood event. Practice sessions must be held to repeatedly execute various elements of the response plan until each action is executed in a smooth and efficient manner. An effective </w:t>
      </w:r>
      <w:r w:rsidR="0059220F" w:rsidRPr="007B0332">
        <w:rPr>
          <w:rFonts w:ascii="Helvetica" w:hAnsi="Helvetica" w:cs="Helvetica"/>
          <w:sz w:val="24"/>
          <w:szCs w:val="24"/>
        </w:rPr>
        <w:t>emergency action</w:t>
      </w:r>
      <w:r w:rsidRPr="007B0332">
        <w:rPr>
          <w:rFonts w:ascii="Helvetica" w:hAnsi="Helvetica" w:cs="Helvetica"/>
          <w:sz w:val="24"/>
          <w:szCs w:val="24"/>
        </w:rPr>
        <w:t xml:space="preserve"> plan is accurate and up to date. Constant vigilance is required to keep the plan current.</w:t>
      </w:r>
    </w:p>
    <w:p w14:paraId="6E0E1902" w14:textId="69B35C80" w:rsidR="007C78BC" w:rsidRPr="007B0332" w:rsidRDefault="007C78BC" w:rsidP="007C78BC">
      <w:pPr>
        <w:pStyle w:val="BodyText"/>
        <w:spacing w:after="120"/>
        <w:jc w:val="both"/>
        <w:rPr>
          <w:rFonts w:ascii="Helvetica" w:hAnsi="Helvetica" w:cs="Helvetica"/>
          <w:sz w:val="24"/>
          <w:szCs w:val="24"/>
        </w:rPr>
      </w:pPr>
      <w:r w:rsidRPr="007B0332">
        <w:rPr>
          <w:rFonts w:ascii="Helvetica" w:hAnsi="Helvetica" w:cs="Helvetica"/>
          <w:sz w:val="24"/>
          <w:szCs w:val="24"/>
        </w:rPr>
        <w:t>Repetition, repetition</w:t>
      </w:r>
      <w:r w:rsidR="0014191E" w:rsidRPr="007B0332">
        <w:rPr>
          <w:rFonts w:ascii="Helvetica" w:hAnsi="Helvetica" w:cs="Helvetica"/>
          <w:sz w:val="24"/>
          <w:szCs w:val="24"/>
        </w:rPr>
        <w:t>,</w:t>
      </w:r>
      <w:r w:rsidRPr="007B0332">
        <w:rPr>
          <w:rFonts w:ascii="Helvetica" w:hAnsi="Helvetica" w:cs="Helvetica"/>
          <w:sz w:val="24"/>
          <w:szCs w:val="24"/>
        </w:rPr>
        <w:t xml:space="preserve"> and repetition are the three most important elements of high water preparation. The more a plan is practiced, the higher the probability of success.</w:t>
      </w:r>
    </w:p>
    <w:p w14:paraId="2DE244EF" w14:textId="71488D87" w:rsidR="002D1344" w:rsidRDefault="0059220F" w:rsidP="002D1344">
      <w:pPr>
        <w:spacing w:after="80"/>
        <w:jc w:val="both"/>
        <w:rPr>
          <w:rFonts w:ascii="Helvetica" w:hAnsi="Helvetica" w:cs="Helvetica"/>
          <w:color w:val="000000"/>
          <w:sz w:val="24"/>
          <w:szCs w:val="24"/>
        </w:rPr>
      </w:pPr>
      <w:r w:rsidRPr="007B0332">
        <w:rPr>
          <w:rFonts w:ascii="Helvetica" w:hAnsi="Helvetica" w:cs="Helvetica"/>
          <w:color w:val="000000"/>
          <w:sz w:val="24"/>
          <w:szCs w:val="24"/>
        </w:rPr>
        <w:t xml:space="preserve">An </w:t>
      </w:r>
      <w:r w:rsidR="007A6961">
        <w:rPr>
          <w:rFonts w:ascii="Helvetica" w:hAnsi="Helvetica" w:cs="Helvetica"/>
          <w:color w:val="000000"/>
          <w:sz w:val="24"/>
          <w:szCs w:val="24"/>
        </w:rPr>
        <w:t>EAP</w:t>
      </w:r>
      <w:r w:rsidR="002D1344" w:rsidRPr="007B0332">
        <w:rPr>
          <w:rFonts w:ascii="Helvetica" w:hAnsi="Helvetica" w:cs="Helvetica"/>
          <w:color w:val="000000"/>
          <w:sz w:val="24"/>
          <w:szCs w:val="24"/>
        </w:rPr>
        <w:t xml:space="preserve"> must be developed for each flood protection project and designed so that flood emergency response actions are conducted in an efficient and organized manner</w:t>
      </w:r>
      <w:r w:rsidR="003446E8" w:rsidRPr="007B0332">
        <w:rPr>
          <w:rFonts w:ascii="Helvetica" w:hAnsi="Helvetica" w:cs="Helvetica"/>
          <w:color w:val="000000"/>
          <w:sz w:val="24"/>
          <w:szCs w:val="24"/>
        </w:rPr>
        <w:t xml:space="preserve">. </w:t>
      </w:r>
      <w:r w:rsidR="002D1344" w:rsidRPr="007B0332">
        <w:rPr>
          <w:rFonts w:ascii="Helvetica" w:hAnsi="Helvetica" w:cs="Helvetica"/>
          <w:color w:val="000000"/>
          <w:sz w:val="24"/>
          <w:szCs w:val="24"/>
        </w:rPr>
        <w:t>A plan does not prevent flood disasters, but enables public response actions to be timely and workable</w:t>
      </w:r>
      <w:r w:rsidR="003446E8" w:rsidRPr="007B0332">
        <w:rPr>
          <w:rFonts w:ascii="Helvetica" w:hAnsi="Helvetica" w:cs="Helvetica"/>
          <w:color w:val="000000"/>
          <w:sz w:val="24"/>
          <w:szCs w:val="24"/>
        </w:rPr>
        <w:t xml:space="preserve">. </w:t>
      </w:r>
      <w:r w:rsidR="002D1344" w:rsidRPr="007B0332">
        <w:rPr>
          <w:rFonts w:ascii="Helvetica" w:hAnsi="Helvetica" w:cs="Helvetica"/>
          <w:color w:val="000000"/>
          <w:sz w:val="24"/>
          <w:szCs w:val="24"/>
        </w:rPr>
        <w:t>A finished plan requires periodic adjustments to reflect knowledge gained by experiences and must be reviewed annually and also after each significant event</w:t>
      </w:r>
      <w:r w:rsidR="003446E8" w:rsidRPr="007B0332">
        <w:rPr>
          <w:rFonts w:ascii="Helvetica" w:hAnsi="Helvetica" w:cs="Helvetica"/>
          <w:color w:val="000000"/>
          <w:sz w:val="24"/>
          <w:szCs w:val="24"/>
        </w:rPr>
        <w:t xml:space="preserve">. </w:t>
      </w:r>
      <w:r w:rsidR="002D1344" w:rsidRPr="007B0332">
        <w:rPr>
          <w:rFonts w:ascii="Helvetica" w:hAnsi="Helvetica" w:cs="Helvetica"/>
          <w:color w:val="000000"/>
          <w:sz w:val="24"/>
          <w:szCs w:val="24"/>
        </w:rPr>
        <w:t>Continual plan management improves response actions.</w:t>
      </w:r>
    </w:p>
    <w:p w14:paraId="49981756" w14:textId="77777777" w:rsidR="00631E27" w:rsidRPr="007B0332" w:rsidRDefault="00631E27" w:rsidP="002D1344">
      <w:pPr>
        <w:spacing w:after="80"/>
        <w:jc w:val="both"/>
        <w:rPr>
          <w:rFonts w:ascii="Helvetica" w:hAnsi="Helvetica" w:cs="Helvetica"/>
          <w:color w:val="000000"/>
          <w:sz w:val="24"/>
          <w:szCs w:val="24"/>
        </w:rPr>
      </w:pPr>
    </w:p>
    <w:p w14:paraId="5C7B4B2E" w14:textId="4578F7EC" w:rsidR="002D1344" w:rsidRPr="007B0332" w:rsidRDefault="00806659" w:rsidP="007B0332">
      <w:pPr>
        <w:pStyle w:val="ListParagraph"/>
        <w:keepNext/>
        <w:numPr>
          <w:ilvl w:val="0"/>
          <w:numId w:val="7"/>
        </w:numPr>
        <w:spacing w:after="100"/>
        <w:ind w:left="270" w:hanging="270"/>
        <w:jc w:val="both"/>
        <w:outlineLvl w:val="3"/>
        <w:rPr>
          <w:rFonts w:ascii="Helvetica" w:hAnsi="Helvetica" w:cs="Helvetica"/>
          <w:b/>
          <w:bCs/>
          <w:color w:val="000000"/>
          <w:sz w:val="24"/>
          <w:szCs w:val="24"/>
        </w:rPr>
      </w:pPr>
      <w:r w:rsidRPr="007B0332">
        <w:rPr>
          <w:rFonts w:ascii="Helvetica" w:hAnsi="Helvetica" w:cs="Helvetica"/>
          <w:b/>
          <w:bCs/>
          <w:color w:val="000000"/>
          <w:sz w:val="24"/>
          <w:szCs w:val="24"/>
        </w:rPr>
        <w:t>What are the key</w:t>
      </w:r>
      <w:r w:rsidR="005009F2" w:rsidRPr="007B0332">
        <w:rPr>
          <w:rFonts w:ascii="Helvetica" w:hAnsi="Helvetica" w:cs="Helvetica"/>
          <w:b/>
          <w:bCs/>
          <w:color w:val="000000"/>
          <w:sz w:val="24"/>
          <w:szCs w:val="24"/>
        </w:rPr>
        <w:t xml:space="preserve"> </w:t>
      </w:r>
      <w:r w:rsidR="002D1344" w:rsidRPr="007B0332">
        <w:rPr>
          <w:rFonts w:ascii="Helvetica" w:hAnsi="Helvetica" w:cs="Helvetica"/>
          <w:b/>
          <w:bCs/>
          <w:color w:val="000000"/>
          <w:sz w:val="24"/>
          <w:szCs w:val="24"/>
        </w:rPr>
        <w:t xml:space="preserve">elements of the </w:t>
      </w:r>
      <w:r w:rsidR="0077042B">
        <w:rPr>
          <w:rFonts w:ascii="Helvetica" w:hAnsi="Helvetica" w:cs="Helvetica"/>
          <w:b/>
          <w:bCs/>
          <w:color w:val="000000"/>
          <w:sz w:val="24"/>
          <w:szCs w:val="24"/>
        </w:rPr>
        <w:t>EAP</w:t>
      </w:r>
      <w:r w:rsidR="002D1344" w:rsidRPr="007B0332">
        <w:rPr>
          <w:rFonts w:ascii="Helvetica" w:hAnsi="Helvetica" w:cs="Helvetica"/>
          <w:b/>
          <w:bCs/>
          <w:color w:val="000000"/>
          <w:sz w:val="24"/>
          <w:szCs w:val="24"/>
        </w:rPr>
        <w:t xml:space="preserve"> for a flood protection project</w:t>
      </w:r>
      <w:r w:rsidRPr="007B0332">
        <w:rPr>
          <w:rFonts w:ascii="Helvetica" w:hAnsi="Helvetica" w:cs="Helvetica"/>
          <w:b/>
          <w:bCs/>
          <w:color w:val="000000"/>
          <w:sz w:val="24"/>
          <w:szCs w:val="24"/>
        </w:rPr>
        <w:t>?</w:t>
      </w:r>
    </w:p>
    <w:p w14:paraId="07E146B1" w14:textId="77777777" w:rsidR="00806659" w:rsidRPr="007B0332" w:rsidRDefault="00806659" w:rsidP="007B0332">
      <w:pPr>
        <w:pStyle w:val="ListParagraph"/>
        <w:keepNext/>
        <w:spacing w:after="100"/>
        <w:jc w:val="both"/>
        <w:outlineLvl w:val="3"/>
        <w:rPr>
          <w:rFonts w:ascii="Helvetica" w:hAnsi="Helvetica" w:cs="Helvetica"/>
          <w:color w:val="000000"/>
          <w:sz w:val="24"/>
          <w:szCs w:val="24"/>
        </w:rPr>
      </w:pPr>
    </w:p>
    <w:p w14:paraId="0100130F" w14:textId="77777777" w:rsidR="002D1344" w:rsidRPr="007B0332" w:rsidRDefault="002D1344" w:rsidP="007B0332">
      <w:pPr>
        <w:pStyle w:val="ListParagraph"/>
        <w:numPr>
          <w:ilvl w:val="0"/>
          <w:numId w:val="8"/>
        </w:numPr>
        <w:tabs>
          <w:tab w:val="left" w:pos="720"/>
        </w:tabs>
        <w:jc w:val="both"/>
        <w:rPr>
          <w:rFonts w:ascii="Helvetica" w:hAnsi="Helvetica" w:cs="Helvetica"/>
          <w:bCs/>
          <w:color w:val="000000"/>
          <w:sz w:val="24"/>
          <w:szCs w:val="24"/>
        </w:rPr>
      </w:pPr>
      <w:r w:rsidRPr="007B0332">
        <w:rPr>
          <w:rFonts w:ascii="Helvetica" w:hAnsi="Helvetica" w:cs="Helvetica"/>
          <w:bCs/>
          <w:color w:val="000000"/>
          <w:sz w:val="24"/>
          <w:szCs w:val="24"/>
        </w:rPr>
        <w:t>Analysis</w:t>
      </w:r>
    </w:p>
    <w:p w14:paraId="7AE7D6C6" w14:textId="77777777" w:rsidR="002D1344" w:rsidRPr="007B0332" w:rsidRDefault="002D1344" w:rsidP="007B0332">
      <w:pPr>
        <w:pStyle w:val="ListParagraph"/>
        <w:numPr>
          <w:ilvl w:val="0"/>
          <w:numId w:val="8"/>
        </w:numPr>
        <w:tabs>
          <w:tab w:val="left" w:pos="720"/>
        </w:tabs>
        <w:jc w:val="both"/>
        <w:rPr>
          <w:rFonts w:ascii="Helvetica" w:hAnsi="Helvetica" w:cs="Helvetica"/>
          <w:bCs/>
          <w:color w:val="000000"/>
          <w:sz w:val="24"/>
          <w:szCs w:val="24"/>
        </w:rPr>
      </w:pPr>
      <w:r w:rsidRPr="007B0332">
        <w:rPr>
          <w:rFonts w:ascii="Helvetica" w:hAnsi="Helvetica" w:cs="Helvetica"/>
          <w:bCs/>
          <w:color w:val="000000"/>
          <w:sz w:val="24"/>
          <w:szCs w:val="24"/>
        </w:rPr>
        <w:t>Flood Threat Recognition</w:t>
      </w:r>
    </w:p>
    <w:p w14:paraId="2B277034" w14:textId="77777777" w:rsidR="002D1344" w:rsidRPr="007B0332" w:rsidRDefault="002D1344" w:rsidP="007B0332">
      <w:pPr>
        <w:pStyle w:val="ListParagraph"/>
        <w:numPr>
          <w:ilvl w:val="0"/>
          <w:numId w:val="8"/>
        </w:numPr>
        <w:tabs>
          <w:tab w:val="left" w:pos="720"/>
        </w:tabs>
        <w:jc w:val="both"/>
        <w:rPr>
          <w:rFonts w:ascii="Helvetica" w:hAnsi="Helvetica" w:cs="Helvetica"/>
          <w:bCs/>
          <w:color w:val="000000"/>
          <w:sz w:val="24"/>
          <w:szCs w:val="24"/>
        </w:rPr>
      </w:pPr>
      <w:r w:rsidRPr="007B0332">
        <w:rPr>
          <w:rFonts w:ascii="Helvetica" w:hAnsi="Helvetica" w:cs="Helvetica"/>
          <w:bCs/>
          <w:color w:val="000000"/>
          <w:sz w:val="24"/>
          <w:szCs w:val="24"/>
        </w:rPr>
        <w:t>Warning Dissemination</w:t>
      </w:r>
    </w:p>
    <w:p w14:paraId="108228CD" w14:textId="4981764D" w:rsidR="002D1344" w:rsidRPr="007B0332" w:rsidRDefault="002D1344" w:rsidP="007B0332">
      <w:pPr>
        <w:pStyle w:val="ListParagraph"/>
        <w:numPr>
          <w:ilvl w:val="0"/>
          <w:numId w:val="8"/>
        </w:numPr>
        <w:tabs>
          <w:tab w:val="left" w:pos="720"/>
        </w:tabs>
        <w:jc w:val="both"/>
        <w:rPr>
          <w:rFonts w:ascii="Helvetica" w:hAnsi="Helvetica" w:cs="Helvetica"/>
          <w:bCs/>
          <w:color w:val="000000"/>
          <w:sz w:val="24"/>
          <w:szCs w:val="24"/>
        </w:rPr>
      </w:pPr>
      <w:r w:rsidRPr="007B0332">
        <w:rPr>
          <w:rFonts w:ascii="Helvetica" w:hAnsi="Helvetica" w:cs="Helvetica"/>
          <w:bCs/>
          <w:color w:val="000000"/>
          <w:sz w:val="24"/>
          <w:szCs w:val="24"/>
        </w:rPr>
        <w:t>Flood Threat Response</w:t>
      </w:r>
      <w:r w:rsidR="0077042B">
        <w:rPr>
          <w:rFonts w:ascii="Helvetica" w:hAnsi="Helvetica" w:cs="Helvetica"/>
          <w:bCs/>
          <w:color w:val="000000"/>
          <w:sz w:val="24"/>
          <w:szCs w:val="24"/>
        </w:rPr>
        <w:t xml:space="preserve"> Actions</w:t>
      </w:r>
    </w:p>
    <w:p w14:paraId="6C63F1D9" w14:textId="77777777" w:rsidR="002D1344" w:rsidRPr="007B0332" w:rsidRDefault="002D1344" w:rsidP="007B0332">
      <w:pPr>
        <w:pStyle w:val="ListParagraph"/>
        <w:numPr>
          <w:ilvl w:val="0"/>
          <w:numId w:val="8"/>
        </w:numPr>
        <w:tabs>
          <w:tab w:val="left" w:pos="720"/>
        </w:tabs>
        <w:jc w:val="both"/>
        <w:rPr>
          <w:rFonts w:ascii="Helvetica" w:hAnsi="Helvetica" w:cs="Helvetica"/>
          <w:bCs/>
          <w:color w:val="000000"/>
          <w:sz w:val="24"/>
          <w:szCs w:val="24"/>
        </w:rPr>
      </w:pPr>
      <w:r w:rsidRPr="007B0332">
        <w:rPr>
          <w:rFonts w:ascii="Helvetica" w:hAnsi="Helvetica" w:cs="Helvetica"/>
          <w:bCs/>
          <w:color w:val="000000"/>
          <w:sz w:val="24"/>
          <w:szCs w:val="24"/>
        </w:rPr>
        <w:t>Emergency Response Actions</w:t>
      </w:r>
    </w:p>
    <w:p w14:paraId="51420692" w14:textId="77777777" w:rsidR="002D1344" w:rsidRPr="007B0332" w:rsidRDefault="002D1344" w:rsidP="007B0332">
      <w:pPr>
        <w:pStyle w:val="ListParagraph"/>
        <w:numPr>
          <w:ilvl w:val="0"/>
          <w:numId w:val="8"/>
        </w:numPr>
        <w:tabs>
          <w:tab w:val="left" w:pos="720"/>
        </w:tabs>
        <w:jc w:val="both"/>
        <w:rPr>
          <w:rFonts w:ascii="Helvetica" w:hAnsi="Helvetica" w:cs="Helvetica"/>
          <w:bCs/>
          <w:color w:val="000000"/>
          <w:sz w:val="24"/>
          <w:szCs w:val="24"/>
        </w:rPr>
      </w:pPr>
      <w:r w:rsidRPr="007B0332">
        <w:rPr>
          <w:rFonts w:ascii="Helvetica" w:hAnsi="Helvetica" w:cs="Helvetica"/>
          <w:bCs/>
          <w:color w:val="000000"/>
          <w:sz w:val="24"/>
          <w:szCs w:val="24"/>
        </w:rPr>
        <w:lastRenderedPageBreak/>
        <w:t>Post-flood Recovery</w:t>
      </w:r>
    </w:p>
    <w:p w14:paraId="6D02E8E0" w14:textId="0D593260" w:rsidR="002D1344" w:rsidRDefault="002D1344" w:rsidP="00806659">
      <w:pPr>
        <w:pStyle w:val="ListParagraph"/>
        <w:numPr>
          <w:ilvl w:val="0"/>
          <w:numId w:val="8"/>
        </w:numPr>
        <w:tabs>
          <w:tab w:val="left" w:pos="720"/>
        </w:tabs>
        <w:spacing w:after="120"/>
        <w:jc w:val="both"/>
        <w:rPr>
          <w:rFonts w:ascii="Helvetica" w:hAnsi="Helvetica" w:cs="Helvetica"/>
          <w:bCs/>
          <w:color w:val="000000"/>
          <w:sz w:val="24"/>
          <w:szCs w:val="24"/>
        </w:rPr>
      </w:pPr>
      <w:r w:rsidRPr="007B0332">
        <w:rPr>
          <w:rFonts w:ascii="Helvetica" w:hAnsi="Helvetica" w:cs="Helvetica"/>
          <w:bCs/>
          <w:color w:val="000000"/>
          <w:sz w:val="24"/>
          <w:szCs w:val="24"/>
        </w:rPr>
        <w:t>Continued Plan Management</w:t>
      </w:r>
    </w:p>
    <w:p w14:paraId="31EE4D77" w14:textId="77777777" w:rsidR="00806659" w:rsidRPr="007B0332" w:rsidRDefault="00806659" w:rsidP="007B0332">
      <w:pPr>
        <w:pStyle w:val="ListParagraph"/>
        <w:tabs>
          <w:tab w:val="left" w:pos="720"/>
        </w:tabs>
        <w:spacing w:after="120"/>
        <w:jc w:val="both"/>
        <w:rPr>
          <w:rFonts w:ascii="Helvetica" w:hAnsi="Helvetica" w:cs="Helvetica"/>
          <w:bCs/>
          <w:color w:val="000000"/>
          <w:sz w:val="24"/>
          <w:szCs w:val="24"/>
        </w:rPr>
      </w:pPr>
    </w:p>
    <w:p w14:paraId="23ACD16A" w14:textId="565325E9" w:rsidR="002D1344" w:rsidRPr="007B0332" w:rsidRDefault="00806659" w:rsidP="007B0332">
      <w:pPr>
        <w:pStyle w:val="ListParagraph"/>
        <w:keepNext/>
        <w:numPr>
          <w:ilvl w:val="0"/>
          <w:numId w:val="7"/>
        </w:numPr>
        <w:tabs>
          <w:tab w:val="left" w:pos="3735"/>
        </w:tabs>
        <w:spacing w:after="80"/>
        <w:ind w:left="270" w:hanging="270"/>
        <w:jc w:val="both"/>
        <w:outlineLvl w:val="3"/>
        <w:rPr>
          <w:rFonts w:ascii="Helvetica" w:hAnsi="Helvetica" w:cs="Helvetica"/>
          <w:b/>
          <w:bCs/>
          <w:sz w:val="24"/>
          <w:szCs w:val="24"/>
        </w:rPr>
      </w:pPr>
      <w:r w:rsidRPr="00806659">
        <w:rPr>
          <w:rFonts w:ascii="Helvetica" w:hAnsi="Helvetica" w:cs="Helvetica"/>
          <w:b/>
          <w:bCs/>
          <w:color w:val="000000"/>
          <w:sz w:val="24"/>
          <w:szCs w:val="24"/>
        </w:rPr>
        <w:t>What are the primary analys</w:t>
      </w:r>
      <w:r w:rsidR="006C0B7B">
        <w:rPr>
          <w:rFonts w:ascii="Helvetica" w:hAnsi="Helvetica" w:cs="Helvetica"/>
          <w:b/>
          <w:bCs/>
          <w:color w:val="000000"/>
          <w:sz w:val="24"/>
          <w:szCs w:val="24"/>
        </w:rPr>
        <w:t>e</w:t>
      </w:r>
      <w:r w:rsidRPr="00806659">
        <w:rPr>
          <w:rFonts w:ascii="Helvetica" w:hAnsi="Helvetica" w:cs="Helvetica"/>
          <w:b/>
          <w:bCs/>
          <w:color w:val="000000"/>
          <w:sz w:val="24"/>
          <w:szCs w:val="24"/>
        </w:rPr>
        <w:t xml:space="preserve">s and features required for an </w:t>
      </w:r>
      <w:r w:rsidR="007A6961">
        <w:rPr>
          <w:rFonts w:ascii="Helvetica" w:hAnsi="Helvetica" w:cs="Helvetica"/>
          <w:b/>
          <w:bCs/>
          <w:color w:val="000000"/>
          <w:sz w:val="24"/>
          <w:szCs w:val="24"/>
        </w:rPr>
        <w:t xml:space="preserve">effective </w:t>
      </w:r>
      <w:r w:rsidRPr="00806659">
        <w:rPr>
          <w:rFonts w:ascii="Helvetica" w:hAnsi="Helvetica" w:cs="Helvetica"/>
          <w:b/>
          <w:bCs/>
          <w:color w:val="000000"/>
          <w:sz w:val="24"/>
          <w:szCs w:val="24"/>
        </w:rPr>
        <w:t>EAP?</w:t>
      </w:r>
      <w:r w:rsidR="00737C74" w:rsidRPr="007B0332">
        <w:rPr>
          <w:rFonts w:ascii="Helvetica" w:hAnsi="Helvetica" w:cs="Helvetica"/>
          <w:b/>
          <w:bCs/>
          <w:sz w:val="24"/>
          <w:szCs w:val="24"/>
        </w:rPr>
        <w:tab/>
      </w:r>
    </w:p>
    <w:p w14:paraId="37EA82AF" w14:textId="4D469167" w:rsidR="002D1344" w:rsidRPr="007B0332" w:rsidRDefault="002D1344" w:rsidP="002D1344">
      <w:pPr>
        <w:spacing w:after="120"/>
        <w:jc w:val="both"/>
        <w:rPr>
          <w:rFonts w:ascii="Helvetica" w:hAnsi="Helvetica" w:cs="Helvetica"/>
          <w:color w:val="000000"/>
          <w:sz w:val="24"/>
          <w:szCs w:val="24"/>
        </w:rPr>
      </w:pPr>
      <w:r w:rsidRPr="007B0332">
        <w:rPr>
          <w:rFonts w:ascii="Helvetica" w:hAnsi="Helvetica" w:cs="Helvetica"/>
          <w:color w:val="000000"/>
          <w:sz w:val="24"/>
          <w:szCs w:val="24"/>
        </w:rPr>
        <w:t xml:space="preserve">All </w:t>
      </w:r>
      <w:r w:rsidR="007A6961">
        <w:rPr>
          <w:rFonts w:ascii="Helvetica" w:hAnsi="Helvetica" w:cs="Helvetica"/>
          <w:color w:val="000000"/>
          <w:sz w:val="24"/>
          <w:szCs w:val="24"/>
        </w:rPr>
        <w:t>EAP</w:t>
      </w:r>
      <w:r w:rsidRPr="007B0332">
        <w:rPr>
          <w:rFonts w:ascii="Helvetica" w:hAnsi="Helvetica" w:cs="Helvetica"/>
          <w:color w:val="000000"/>
          <w:sz w:val="24"/>
          <w:szCs w:val="24"/>
        </w:rPr>
        <w:t>s should include monitoring of the stream stages and rates of rise near the locations where response actions are required</w:t>
      </w:r>
      <w:r w:rsidR="003446E8" w:rsidRPr="007B0332">
        <w:rPr>
          <w:rFonts w:ascii="Helvetica" w:hAnsi="Helvetica" w:cs="Helvetica"/>
          <w:color w:val="000000"/>
          <w:sz w:val="24"/>
          <w:szCs w:val="24"/>
        </w:rPr>
        <w:t xml:space="preserve">. </w:t>
      </w:r>
      <w:r w:rsidRPr="007B0332">
        <w:rPr>
          <w:rFonts w:ascii="Helvetica" w:hAnsi="Helvetica" w:cs="Helvetica"/>
          <w:color w:val="000000"/>
          <w:sz w:val="24"/>
          <w:szCs w:val="24"/>
        </w:rPr>
        <w:t>At a minimum, one staff ga</w:t>
      </w:r>
      <w:r w:rsidR="005009F2" w:rsidRPr="007B0332">
        <w:rPr>
          <w:rFonts w:ascii="Helvetica" w:hAnsi="Helvetica" w:cs="Helvetica"/>
          <w:color w:val="000000"/>
          <w:sz w:val="24"/>
          <w:szCs w:val="24"/>
        </w:rPr>
        <w:t>u</w:t>
      </w:r>
      <w:r w:rsidRPr="007B0332">
        <w:rPr>
          <w:rFonts w:ascii="Helvetica" w:hAnsi="Helvetica" w:cs="Helvetica"/>
          <w:color w:val="000000"/>
          <w:sz w:val="24"/>
          <w:szCs w:val="24"/>
        </w:rPr>
        <w:t>ge is required for each river, stream</w:t>
      </w:r>
      <w:r w:rsidR="0014191E" w:rsidRPr="007B0332">
        <w:rPr>
          <w:rFonts w:ascii="Helvetica" w:hAnsi="Helvetica" w:cs="Helvetica"/>
          <w:color w:val="000000"/>
          <w:sz w:val="24"/>
          <w:szCs w:val="24"/>
        </w:rPr>
        <w:t>,</w:t>
      </w:r>
      <w:r w:rsidRPr="007B0332">
        <w:rPr>
          <w:rFonts w:ascii="Helvetica" w:hAnsi="Helvetica" w:cs="Helvetica"/>
          <w:color w:val="000000"/>
          <w:sz w:val="24"/>
          <w:szCs w:val="24"/>
        </w:rPr>
        <w:t xml:space="preserve"> or channel</w:t>
      </w:r>
      <w:r w:rsidR="005009F2" w:rsidRPr="007B0332">
        <w:rPr>
          <w:rFonts w:ascii="Helvetica" w:hAnsi="Helvetica" w:cs="Helvetica"/>
          <w:color w:val="000000"/>
          <w:sz w:val="24"/>
          <w:szCs w:val="24"/>
        </w:rPr>
        <w:t>,</w:t>
      </w:r>
      <w:r w:rsidRPr="007B0332">
        <w:rPr>
          <w:rFonts w:ascii="Helvetica" w:hAnsi="Helvetica" w:cs="Helvetica"/>
          <w:color w:val="000000"/>
          <w:sz w:val="24"/>
          <w:szCs w:val="24"/>
        </w:rPr>
        <w:t xml:space="preserve"> and one staff ga</w:t>
      </w:r>
      <w:r w:rsidR="005009F2" w:rsidRPr="007B0332">
        <w:rPr>
          <w:rFonts w:ascii="Helvetica" w:hAnsi="Helvetica" w:cs="Helvetica"/>
          <w:color w:val="000000"/>
          <w:sz w:val="24"/>
          <w:szCs w:val="24"/>
        </w:rPr>
        <w:t>u</w:t>
      </w:r>
      <w:r w:rsidRPr="007B0332">
        <w:rPr>
          <w:rFonts w:ascii="Helvetica" w:hAnsi="Helvetica" w:cs="Helvetica"/>
          <w:color w:val="000000"/>
          <w:sz w:val="24"/>
          <w:szCs w:val="24"/>
        </w:rPr>
        <w:t>ge is required for each ponding area</w:t>
      </w:r>
      <w:r w:rsidR="003446E8" w:rsidRPr="007B0332">
        <w:rPr>
          <w:rFonts w:ascii="Helvetica" w:hAnsi="Helvetica" w:cs="Helvetica"/>
          <w:color w:val="000000"/>
          <w:sz w:val="24"/>
          <w:szCs w:val="24"/>
        </w:rPr>
        <w:t xml:space="preserve">. </w:t>
      </w:r>
      <w:r w:rsidRPr="007B0332">
        <w:rPr>
          <w:rFonts w:ascii="Helvetica" w:hAnsi="Helvetica" w:cs="Helvetica"/>
          <w:color w:val="000000"/>
          <w:sz w:val="24"/>
          <w:szCs w:val="24"/>
        </w:rPr>
        <w:t>More sophisticated systems may be applicable</w:t>
      </w:r>
      <w:r w:rsidR="003446E8" w:rsidRPr="007B0332">
        <w:rPr>
          <w:rFonts w:ascii="Helvetica" w:hAnsi="Helvetica" w:cs="Helvetica"/>
          <w:color w:val="000000"/>
          <w:sz w:val="24"/>
          <w:szCs w:val="24"/>
        </w:rPr>
        <w:t xml:space="preserve">. </w:t>
      </w:r>
      <w:r w:rsidRPr="007B0332">
        <w:rPr>
          <w:rFonts w:ascii="Helvetica" w:hAnsi="Helvetica" w:cs="Helvetica"/>
          <w:color w:val="000000"/>
          <w:sz w:val="24"/>
          <w:szCs w:val="24"/>
        </w:rPr>
        <w:t>Additional warning time may be obtained by monitoring upstream conditions</w:t>
      </w:r>
      <w:r w:rsidR="003446E8" w:rsidRPr="007B0332">
        <w:rPr>
          <w:rFonts w:ascii="Helvetica" w:hAnsi="Helvetica" w:cs="Helvetica"/>
          <w:color w:val="000000"/>
          <w:sz w:val="24"/>
          <w:szCs w:val="24"/>
        </w:rPr>
        <w:t xml:space="preserve">. </w:t>
      </w:r>
      <w:r w:rsidRPr="007B0332">
        <w:rPr>
          <w:rFonts w:ascii="Helvetica" w:hAnsi="Helvetica" w:cs="Helvetica"/>
          <w:color w:val="000000"/>
          <w:sz w:val="24"/>
          <w:szCs w:val="24"/>
        </w:rPr>
        <w:t>Stream monitoring is always desirable and significantly more reliable than determining flood levels with rainfall data</w:t>
      </w:r>
      <w:r w:rsidR="003446E8" w:rsidRPr="007B0332">
        <w:rPr>
          <w:rFonts w:ascii="Helvetica" w:hAnsi="Helvetica" w:cs="Helvetica"/>
          <w:color w:val="000000"/>
          <w:sz w:val="24"/>
          <w:szCs w:val="24"/>
        </w:rPr>
        <w:t xml:space="preserve">. </w:t>
      </w:r>
      <w:r w:rsidR="000A3E85" w:rsidRPr="007B0332">
        <w:rPr>
          <w:rFonts w:ascii="Helvetica" w:hAnsi="Helvetica" w:cs="Helvetica"/>
          <w:color w:val="000000"/>
          <w:sz w:val="24"/>
          <w:szCs w:val="24"/>
        </w:rPr>
        <w:t xml:space="preserve">Keys to a successful plan include:  identifying </w:t>
      </w:r>
      <w:r w:rsidRPr="007B0332">
        <w:rPr>
          <w:rFonts w:ascii="Helvetica" w:hAnsi="Helvetica" w:cs="Helvetica"/>
          <w:color w:val="000000"/>
          <w:sz w:val="24"/>
          <w:szCs w:val="24"/>
        </w:rPr>
        <w:t>the potential of a flood threat quickly</w:t>
      </w:r>
      <w:r w:rsidR="000A3E85" w:rsidRPr="007B0332">
        <w:rPr>
          <w:rFonts w:ascii="Helvetica" w:hAnsi="Helvetica" w:cs="Helvetica"/>
          <w:color w:val="000000"/>
          <w:sz w:val="24"/>
          <w:szCs w:val="24"/>
        </w:rPr>
        <w:t xml:space="preserve">; </w:t>
      </w:r>
      <w:r w:rsidRPr="007B0332">
        <w:rPr>
          <w:rFonts w:ascii="Helvetica" w:hAnsi="Helvetica" w:cs="Helvetica"/>
          <w:color w:val="000000"/>
          <w:sz w:val="24"/>
          <w:szCs w:val="24"/>
        </w:rPr>
        <w:t>continuing to monitor the event</w:t>
      </w:r>
      <w:r w:rsidR="000A3E85" w:rsidRPr="007B0332">
        <w:rPr>
          <w:rFonts w:ascii="Helvetica" w:hAnsi="Helvetica" w:cs="Helvetica"/>
          <w:color w:val="000000"/>
          <w:sz w:val="24"/>
          <w:szCs w:val="24"/>
        </w:rPr>
        <w:t xml:space="preserve">; </w:t>
      </w:r>
      <w:r w:rsidRPr="007B0332">
        <w:rPr>
          <w:rFonts w:ascii="Helvetica" w:hAnsi="Helvetica" w:cs="Helvetica"/>
          <w:color w:val="000000"/>
          <w:sz w:val="24"/>
          <w:szCs w:val="24"/>
        </w:rPr>
        <w:t>and forecasting the magnitude of the event so that the impact of the changing high water and response actions can be determined in minimum time.</w:t>
      </w:r>
    </w:p>
    <w:p w14:paraId="3AA44FBD" w14:textId="2744F61C" w:rsidR="002D1344" w:rsidRPr="000322EC" w:rsidRDefault="002D1344" w:rsidP="002D1344">
      <w:pPr>
        <w:spacing w:after="120"/>
        <w:jc w:val="both"/>
        <w:rPr>
          <w:rFonts w:ascii="Helvetica" w:hAnsi="Helvetica" w:cs="Helvetica"/>
          <w:color w:val="000000"/>
          <w:sz w:val="24"/>
          <w:szCs w:val="24"/>
        </w:rPr>
      </w:pPr>
      <w:r w:rsidRPr="007B0332">
        <w:rPr>
          <w:rFonts w:ascii="Helvetica" w:hAnsi="Helvetica" w:cs="Helvetica"/>
          <w:color w:val="000000"/>
          <w:sz w:val="24"/>
          <w:szCs w:val="24"/>
        </w:rPr>
        <w:t>Hydrologic and hydraulic analyses are important to evaluating the feasibility of implementing flood warning measures and ensuring their validity of operation on a real-time basis for high water events</w:t>
      </w:r>
      <w:r w:rsidR="003446E8" w:rsidRPr="007B0332">
        <w:rPr>
          <w:rFonts w:ascii="Helvetica" w:hAnsi="Helvetica" w:cs="Helvetica"/>
          <w:color w:val="000000"/>
          <w:sz w:val="24"/>
          <w:szCs w:val="24"/>
        </w:rPr>
        <w:t xml:space="preserve">. </w:t>
      </w:r>
      <w:r w:rsidRPr="007B0332">
        <w:rPr>
          <w:rFonts w:ascii="Helvetica" w:hAnsi="Helvetica" w:cs="Helvetica"/>
          <w:color w:val="000000"/>
          <w:sz w:val="24"/>
          <w:szCs w:val="24"/>
        </w:rPr>
        <w:t xml:space="preserve">The base conditions of the plan and enhancements are to be determined and </w:t>
      </w:r>
      <w:r w:rsidRPr="000322EC">
        <w:rPr>
          <w:rFonts w:ascii="Helvetica" w:hAnsi="Helvetica" w:cs="Helvetica"/>
          <w:color w:val="000000"/>
          <w:sz w:val="24"/>
          <w:szCs w:val="24"/>
        </w:rPr>
        <w:t>compared</w:t>
      </w:r>
      <w:r w:rsidR="003446E8" w:rsidRPr="000322EC">
        <w:rPr>
          <w:rFonts w:ascii="Helvetica" w:hAnsi="Helvetica" w:cs="Helvetica"/>
          <w:color w:val="000000"/>
          <w:sz w:val="24"/>
          <w:szCs w:val="24"/>
        </w:rPr>
        <w:t xml:space="preserve">. </w:t>
      </w:r>
      <w:r w:rsidRPr="000322EC">
        <w:rPr>
          <w:rFonts w:ascii="Helvetica" w:hAnsi="Helvetica" w:cs="Helvetica"/>
          <w:color w:val="000000"/>
          <w:sz w:val="24"/>
          <w:szCs w:val="24"/>
        </w:rPr>
        <w:t>Base condition analyses estimate the nature of the flood hazard for a range of events determining magnitude, velocities, depths</w:t>
      </w:r>
      <w:r w:rsidR="0014191E" w:rsidRPr="000322EC">
        <w:rPr>
          <w:rFonts w:ascii="Helvetica" w:hAnsi="Helvetica" w:cs="Helvetica"/>
          <w:color w:val="000000"/>
          <w:sz w:val="24"/>
          <w:szCs w:val="24"/>
        </w:rPr>
        <w:t>,</w:t>
      </w:r>
      <w:r w:rsidRPr="000322EC">
        <w:rPr>
          <w:rFonts w:ascii="Helvetica" w:hAnsi="Helvetica" w:cs="Helvetica"/>
          <w:color w:val="000000"/>
          <w:sz w:val="24"/>
          <w:szCs w:val="24"/>
        </w:rPr>
        <w:t xml:space="preserve"> and rate of rise and warning times</w:t>
      </w:r>
      <w:r w:rsidR="003446E8" w:rsidRPr="000322EC">
        <w:rPr>
          <w:rFonts w:ascii="Helvetica" w:hAnsi="Helvetica" w:cs="Helvetica"/>
          <w:color w:val="000000"/>
          <w:sz w:val="24"/>
          <w:szCs w:val="24"/>
        </w:rPr>
        <w:t xml:space="preserve">. </w:t>
      </w:r>
      <w:r w:rsidRPr="000322EC">
        <w:rPr>
          <w:rFonts w:ascii="Helvetica" w:hAnsi="Helvetica" w:cs="Helvetica"/>
          <w:color w:val="000000"/>
          <w:sz w:val="24"/>
          <w:szCs w:val="24"/>
        </w:rPr>
        <w:t>These analyses define the existing flood warning preparedness program activities. Enhanced condition analyses include arrangements, equipment</w:t>
      </w:r>
      <w:r w:rsidR="0014191E" w:rsidRPr="000322EC">
        <w:rPr>
          <w:rFonts w:ascii="Helvetica" w:hAnsi="Helvetica" w:cs="Helvetica"/>
          <w:color w:val="000000"/>
          <w:sz w:val="24"/>
          <w:szCs w:val="24"/>
        </w:rPr>
        <w:t>,</w:t>
      </w:r>
      <w:r w:rsidRPr="000322EC">
        <w:rPr>
          <w:rFonts w:ascii="Helvetica" w:hAnsi="Helvetica" w:cs="Helvetica"/>
          <w:color w:val="000000"/>
          <w:sz w:val="24"/>
          <w:szCs w:val="24"/>
        </w:rPr>
        <w:t xml:space="preserve"> and actions that yield better responses</w:t>
      </w:r>
      <w:r w:rsidR="003446E8" w:rsidRPr="000322EC">
        <w:rPr>
          <w:rFonts w:ascii="Helvetica" w:hAnsi="Helvetica" w:cs="Helvetica"/>
          <w:color w:val="000000"/>
          <w:sz w:val="24"/>
          <w:szCs w:val="24"/>
        </w:rPr>
        <w:t xml:space="preserve">. </w:t>
      </w:r>
      <w:r w:rsidRPr="000322EC">
        <w:rPr>
          <w:rFonts w:ascii="Helvetica" w:hAnsi="Helvetica" w:cs="Helvetica"/>
          <w:color w:val="000000"/>
          <w:sz w:val="24"/>
          <w:szCs w:val="24"/>
        </w:rPr>
        <w:t>The intent is to develop reliable warnings and response actions that reduce the threat to people and property.</w:t>
      </w:r>
    </w:p>
    <w:p w14:paraId="4C93C92C" w14:textId="1BA253E9" w:rsidR="002D1344" w:rsidRPr="000322EC" w:rsidRDefault="002D1344" w:rsidP="002D1344">
      <w:pPr>
        <w:spacing w:after="120"/>
        <w:jc w:val="both"/>
        <w:rPr>
          <w:rFonts w:ascii="Helvetica" w:hAnsi="Helvetica" w:cs="Helvetica"/>
          <w:color w:val="000000"/>
          <w:sz w:val="24"/>
          <w:szCs w:val="24"/>
        </w:rPr>
      </w:pPr>
      <w:r w:rsidRPr="000322EC">
        <w:rPr>
          <w:rFonts w:ascii="Helvetica" w:hAnsi="Helvetica" w:cs="Helvetica"/>
          <w:color w:val="000000"/>
          <w:sz w:val="24"/>
          <w:szCs w:val="24"/>
        </w:rPr>
        <w:t>The resulting base condition analysis provides various rates of rise that can be compared to real time events</w:t>
      </w:r>
      <w:r w:rsidR="003446E8" w:rsidRPr="000322EC">
        <w:rPr>
          <w:rFonts w:ascii="Helvetica" w:hAnsi="Helvetica" w:cs="Helvetica"/>
          <w:color w:val="000000"/>
          <w:sz w:val="24"/>
          <w:szCs w:val="24"/>
        </w:rPr>
        <w:t xml:space="preserve">. </w:t>
      </w:r>
      <w:r w:rsidRPr="000322EC">
        <w:rPr>
          <w:rFonts w:ascii="Helvetica" w:hAnsi="Helvetica" w:cs="Helvetica"/>
          <w:color w:val="000000"/>
          <w:sz w:val="24"/>
          <w:szCs w:val="24"/>
        </w:rPr>
        <w:t>Response actions can be determined knowing the warning or advance time available or not available</w:t>
      </w:r>
      <w:r w:rsidR="003446E8" w:rsidRPr="000322EC">
        <w:rPr>
          <w:rFonts w:ascii="Helvetica" w:hAnsi="Helvetica" w:cs="Helvetica"/>
          <w:color w:val="000000"/>
          <w:sz w:val="24"/>
          <w:szCs w:val="24"/>
        </w:rPr>
        <w:t xml:space="preserve">. </w:t>
      </w:r>
      <w:r w:rsidRPr="000322EC">
        <w:rPr>
          <w:rFonts w:ascii="Helvetica" w:hAnsi="Helvetica" w:cs="Helvetica"/>
          <w:color w:val="000000"/>
          <w:sz w:val="24"/>
          <w:szCs w:val="24"/>
        </w:rPr>
        <w:t>Evacuation of a community is determined based on the amount of time available and the rate of rise for that event.</w:t>
      </w:r>
    </w:p>
    <w:p w14:paraId="5C9969B6" w14:textId="0DCB1B2C" w:rsidR="002D1344" w:rsidRPr="000322EC" w:rsidRDefault="002D1344" w:rsidP="002D1344">
      <w:pPr>
        <w:spacing w:after="120"/>
        <w:jc w:val="both"/>
        <w:rPr>
          <w:rFonts w:ascii="Helvetica" w:hAnsi="Helvetica" w:cs="Helvetica"/>
          <w:color w:val="000000"/>
          <w:sz w:val="24"/>
          <w:szCs w:val="24"/>
        </w:rPr>
      </w:pPr>
      <w:r w:rsidRPr="000322EC">
        <w:rPr>
          <w:rFonts w:ascii="Helvetica" w:hAnsi="Helvetica" w:cs="Helvetica"/>
          <w:color w:val="000000"/>
          <w:sz w:val="24"/>
          <w:szCs w:val="24"/>
        </w:rPr>
        <w:t>Combinations of depths and velocities of flow are a serious risk to the public during high water events</w:t>
      </w:r>
      <w:r w:rsidR="003446E8" w:rsidRPr="000322EC">
        <w:rPr>
          <w:rFonts w:ascii="Helvetica" w:hAnsi="Helvetica" w:cs="Helvetica"/>
          <w:color w:val="000000"/>
          <w:sz w:val="24"/>
          <w:szCs w:val="24"/>
        </w:rPr>
        <w:t xml:space="preserve">. </w:t>
      </w:r>
      <w:r w:rsidRPr="000322EC">
        <w:rPr>
          <w:rFonts w:ascii="Helvetica" w:hAnsi="Helvetica" w:cs="Helvetica"/>
          <w:color w:val="000000"/>
          <w:sz w:val="24"/>
          <w:szCs w:val="24"/>
        </w:rPr>
        <w:t>Shallow flooding with high velocities often poses an unrecognized threat</w:t>
      </w:r>
      <w:r w:rsidR="003446E8" w:rsidRPr="000322EC">
        <w:rPr>
          <w:rFonts w:ascii="Helvetica" w:hAnsi="Helvetica" w:cs="Helvetica"/>
          <w:color w:val="000000"/>
          <w:sz w:val="24"/>
          <w:szCs w:val="24"/>
        </w:rPr>
        <w:t xml:space="preserve">. </w:t>
      </w:r>
      <w:r w:rsidRPr="000322EC">
        <w:rPr>
          <w:rFonts w:ascii="Helvetica" w:hAnsi="Helvetica" w:cs="Helvetica"/>
          <w:color w:val="000000"/>
          <w:sz w:val="24"/>
          <w:szCs w:val="24"/>
        </w:rPr>
        <w:t xml:space="preserve">High velocity flow, six inches deep, will knock a person down, and flow </w:t>
      </w:r>
      <w:smartTag w:uri="urn:schemas-microsoft-com:office:smarttags" w:element="metricconverter">
        <w:smartTagPr>
          <w:attr w:name="ProductID" w:val="24 inches"/>
        </w:smartTagPr>
        <w:r w:rsidRPr="000322EC">
          <w:rPr>
            <w:rFonts w:ascii="Helvetica" w:hAnsi="Helvetica" w:cs="Helvetica"/>
            <w:color w:val="000000"/>
            <w:sz w:val="24"/>
            <w:szCs w:val="24"/>
          </w:rPr>
          <w:t>24 inches</w:t>
        </w:r>
      </w:smartTag>
      <w:r w:rsidRPr="000322EC">
        <w:rPr>
          <w:rFonts w:ascii="Helvetica" w:hAnsi="Helvetica" w:cs="Helvetica"/>
          <w:color w:val="000000"/>
          <w:sz w:val="24"/>
          <w:szCs w:val="24"/>
        </w:rPr>
        <w:t xml:space="preserve"> deep will float a car</w:t>
      </w:r>
      <w:r w:rsidR="003446E8" w:rsidRPr="000322EC">
        <w:rPr>
          <w:rFonts w:ascii="Helvetica" w:hAnsi="Helvetica" w:cs="Helvetica"/>
          <w:color w:val="000000"/>
          <w:sz w:val="24"/>
          <w:szCs w:val="24"/>
        </w:rPr>
        <w:t xml:space="preserve">. </w:t>
      </w:r>
      <w:r w:rsidRPr="000322EC">
        <w:rPr>
          <w:rFonts w:ascii="Helvetica" w:hAnsi="Helvetica" w:cs="Helvetica"/>
          <w:color w:val="000000"/>
          <w:sz w:val="24"/>
          <w:szCs w:val="24"/>
        </w:rPr>
        <w:t>The community should identify emergency response actions for persons trapped in fast</w:t>
      </w:r>
      <w:r w:rsidR="009C6BE7" w:rsidRPr="000322EC">
        <w:rPr>
          <w:rFonts w:ascii="Helvetica" w:hAnsi="Helvetica" w:cs="Helvetica"/>
          <w:color w:val="000000"/>
          <w:sz w:val="24"/>
          <w:szCs w:val="24"/>
        </w:rPr>
        <w:t>-</w:t>
      </w:r>
      <w:r w:rsidRPr="000322EC">
        <w:rPr>
          <w:rFonts w:ascii="Helvetica" w:hAnsi="Helvetica" w:cs="Helvetica"/>
          <w:color w:val="000000"/>
          <w:sz w:val="24"/>
          <w:szCs w:val="24"/>
        </w:rPr>
        <w:t>moving water.</w:t>
      </w:r>
    </w:p>
    <w:p w14:paraId="30B03E56" w14:textId="2CDBA249" w:rsidR="007E22F3" w:rsidRPr="00D62809" w:rsidRDefault="000322EC" w:rsidP="00D62809">
      <w:pPr>
        <w:rPr>
          <w:rFonts w:ascii="Helvetica" w:hAnsi="Helvetica" w:cs="Helvetica"/>
          <w:sz w:val="24"/>
          <w:szCs w:val="24"/>
        </w:rPr>
      </w:pPr>
      <w:r w:rsidRPr="00D62809">
        <w:rPr>
          <w:rFonts w:ascii="Helvetica" w:hAnsi="Helvetica" w:cs="Helvetica"/>
          <w:sz w:val="24"/>
          <w:szCs w:val="24"/>
        </w:rPr>
        <w:t>The</w:t>
      </w:r>
      <w:r w:rsidR="007E22F3" w:rsidRPr="00D62809">
        <w:rPr>
          <w:rFonts w:ascii="Helvetica" w:hAnsi="Helvetica" w:cs="Helvetica"/>
          <w:sz w:val="24"/>
          <w:szCs w:val="24"/>
        </w:rPr>
        <w:t xml:space="preserve"> analyses </w:t>
      </w:r>
      <w:r w:rsidRPr="00D62809">
        <w:rPr>
          <w:rFonts w:ascii="Helvetica" w:hAnsi="Helvetica" w:cs="Helvetica"/>
          <w:sz w:val="24"/>
          <w:szCs w:val="24"/>
        </w:rPr>
        <w:t>should</w:t>
      </w:r>
      <w:r w:rsidR="007E22F3" w:rsidRPr="00D62809">
        <w:rPr>
          <w:rFonts w:ascii="Helvetica" w:hAnsi="Helvetica" w:cs="Helvetica"/>
          <w:sz w:val="24"/>
          <w:szCs w:val="24"/>
        </w:rPr>
        <w:t xml:space="preserve"> be illustrated on EAP inundation maps. The maps show the areas inundated by a selected design storm</w:t>
      </w:r>
      <w:r w:rsidRPr="00D62809">
        <w:rPr>
          <w:rFonts w:ascii="Helvetica" w:hAnsi="Helvetica" w:cs="Helvetica"/>
          <w:sz w:val="24"/>
          <w:szCs w:val="24"/>
        </w:rPr>
        <w:t xml:space="preserve"> and are the</w:t>
      </w:r>
      <w:r w:rsidRPr="00D62809">
        <w:rPr>
          <w:rFonts w:ascii="Helvetica" w:hAnsi="Helvetica" w:cs="Helvetica"/>
          <w:sz w:val="24"/>
          <w:szCs w:val="24"/>
          <w:lang w:bidi="en-US"/>
        </w:rPr>
        <w:t xml:space="preserve"> basis for developing the EAP for levees and floodwalls. This map defines the approximate limits of the maximum flood wave that would result from a sudden failure of the project. </w:t>
      </w:r>
      <w:r w:rsidRPr="000322EC">
        <w:rPr>
          <w:rFonts w:ascii="Helvetica" w:hAnsi="Helvetica" w:cs="Helvetica"/>
          <w:sz w:val="24"/>
          <w:szCs w:val="24"/>
          <w:lang w:bidi="en-US"/>
        </w:rPr>
        <w:t xml:space="preserve">The detailed requirements for PADEP flood protection project EAP maps are outlined in the ‘Guidelines for Developing and EMERGENCY ACTION PLAN for flood protection projects’, </w:t>
      </w:r>
      <w:r w:rsidRPr="00D62809">
        <w:rPr>
          <w:rFonts w:ascii="Helvetica" w:hAnsi="Helvetica" w:cs="Helvetica"/>
          <w:sz w:val="24"/>
          <w:szCs w:val="24"/>
        </w:rPr>
        <w:t>3110-BK-DEP4414.</w:t>
      </w:r>
    </w:p>
    <w:p w14:paraId="4280102E" w14:textId="77777777" w:rsidR="00631E27" w:rsidRPr="000322EC" w:rsidRDefault="00631E27" w:rsidP="002D1344">
      <w:pPr>
        <w:spacing w:after="120"/>
        <w:jc w:val="both"/>
        <w:rPr>
          <w:rFonts w:ascii="Helvetica" w:hAnsi="Helvetica" w:cs="Helvetica"/>
          <w:color w:val="000000"/>
          <w:sz w:val="24"/>
          <w:szCs w:val="24"/>
        </w:rPr>
      </w:pPr>
    </w:p>
    <w:p w14:paraId="047944F6" w14:textId="1BC53462" w:rsidR="002D1344" w:rsidRPr="007B0332" w:rsidRDefault="00806659" w:rsidP="007B0332">
      <w:pPr>
        <w:pStyle w:val="Heading4"/>
        <w:numPr>
          <w:ilvl w:val="0"/>
          <w:numId w:val="7"/>
        </w:numPr>
        <w:spacing w:after="80"/>
        <w:ind w:left="360"/>
        <w:rPr>
          <w:rFonts w:ascii="Helvetica" w:hAnsi="Helvetica" w:cs="Helvetica"/>
          <w:color w:val="000000"/>
          <w:sz w:val="24"/>
          <w:szCs w:val="24"/>
        </w:rPr>
      </w:pPr>
      <w:r>
        <w:rPr>
          <w:rFonts w:ascii="Helvetica" w:hAnsi="Helvetica" w:cs="Helvetica"/>
          <w:color w:val="000000"/>
          <w:sz w:val="24"/>
          <w:szCs w:val="24"/>
        </w:rPr>
        <w:t>How do you recognize a</w:t>
      </w:r>
      <w:r w:rsidR="00FB4F88">
        <w:rPr>
          <w:rFonts w:ascii="Helvetica" w:hAnsi="Helvetica" w:cs="Helvetica"/>
          <w:color w:val="000000"/>
          <w:sz w:val="24"/>
          <w:szCs w:val="24"/>
        </w:rPr>
        <w:t xml:space="preserve">n imminent </w:t>
      </w:r>
      <w:r>
        <w:rPr>
          <w:rFonts w:ascii="Helvetica" w:hAnsi="Helvetica" w:cs="Helvetica"/>
          <w:color w:val="000000"/>
          <w:sz w:val="24"/>
          <w:szCs w:val="24"/>
        </w:rPr>
        <w:t>flood threat?</w:t>
      </w:r>
    </w:p>
    <w:p w14:paraId="3B573CAD" w14:textId="7777650C" w:rsidR="002D1344" w:rsidRDefault="002D1344" w:rsidP="002D1344">
      <w:pPr>
        <w:pStyle w:val="BodyText2"/>
        <w:spacing w:line="240" w:lineRule="auto"/>
        <w:jc w:val="both"/>
        <w:rPr>
          <w:rFonts w:ascii="Helvetica" w:hAnsi="Helvetica" w:cs="Helvetica"/>
          <w:color w:val="000000"/>
          <w:sz w:val="24"/>
          <w:szCs w:val="24"/>
        </w:rPr>
      </w:pPr>
      <w:r w:rsidRPr="007B0332">
        <w:rPr>
          <w:rFonts w:ascii="Helvetica" w:hAnsi="Helvetica" w:cs="Helvetica"/>
          <w:color w:val="000000"/>
          <w:sz w:val="24"/>
          <w:szCs w:val="24"/>
        </w:rPr>
        <w:t>An important element of the flood-warning plan is the warning time available</w:t>
      </w:r>
      <w:r w:rsidR="003446E8" w:rsidRPr="007B0332">
        <w:rPr>
          <w:rFonts w:ascii="Helvetica" w:hAnsi="Helvetica" w:cs="Helvetica"/>
          <w:color w:val="000000"/>
          <w:sz w:val="24"/>
          <w:szCs w:val="24"/>
        </w:rPr>
        <w:t xml:space="preserve">. </w:t>
      </w:r>
      <w:r w:rsidRPr="007B0332">
        <w:rPr>
          <w:rFonts w:ascii="Helvetica" w:hAnsi="Helvetica" w:cs="Helvetica"/>
          <w:color w:val="000000"/>
          <w:sz w:val="24"/>
          <w:szCs w:val="24"/>
        </w:rPr>
        <w:t>Warning time determines how much time field personnel have to respond to a specific event and the amount of flood damage reduction activities and response actions that can take place</w:t>
      </w:r>
      <w:r w:rsidR="003446E8" w:rsidRPr="007B0332">
        <w:rPr>
          <w:rFonts w:ascii="Helvetica" w:hAnsi="Helvetica" w:cs="Helvetica"/>
          <w:color w:val="000000"/>
          <w:sz w:val="24"/>
          <w:szCs w:val="24"/>
        </w:rPr>
        <w:t xml:space="preserve">. </w:t>
      </w:r>
      <w:r w:rsidRPr="007B0332">
        <w:rPr>
          <w:rFonts w:ascii="Helvetica" w:hAnsi="Helvetica" w:cs="Helvetica"/>
          <w:color w:val="000000"/>
          <w:sz w:val="24"/>
          <w:szCs w:val="24"/>
        </w:rPr>
        <w:t>The purpose of a flood recognition system is to provide a means of increasing the warning time and its reliability</w:t>
      </w:r>
      <w:r w:rsidR="003446E8" w:rsidRPr="007B0332">
        <w:rPr>
          <w:rFonts w:ascii="Helvetica" w:hAnsi="Helvetica" w:cs="Helvetica"/>
          <w:color w:val="000000"/>
          <w:sz w:val="24"/>
          <w:szCs w:val="24"/>
        </w:rPr>
        <w:t xml:space="preserve">. </w:t>
      </w:r>
      <w:r w:rsidRPr="007B0332">
        <w:rPr>
          <w:rFonts w:ascii="Helvetica" w:hAnsi="Helvetica" w:cs="Helvetica"/>
          <w:color w:val="000000"/>
          <w:sz w:val="24"/>
          <w:szCs w:val="24"/>
        </w:rPr>
        <w:t>These times must be defined to evaluate potential enhancements that increase warning time.</w:t>
      </w:r>
    </w:p>
    <w:p w14:paraId="01DF3828" w14:textId="77777777" w:rsidR="00631E27" w:rsidRPr="007B0332" w:rsidRDefault="00631E27" w:rsidP="002D1344">
      <w:pPr>
        <w:pStyle w:val="BodyText2"/>
        <w:spacing w:line="240" w:lineRule="auto"/>
        <w:jc w:val="both"/>
        <w:rPr>
          <w:rFonts w:ascii="Helvetica" w:hAnsi="Helvetica" w:cs="Helvetica"/>
          <w:color w:val="000000"/>
          <w:sz w:val="24"/>
          <w:szCs w:val="24"/>
        </w:rPr>
      </w:pPr>
    </w:p>
    <w:p w14:paraId="1CBF923D" w14:textId="6BE693FD" w:rsidR="002D1344" w:rsidRPr="007B0332" w:rsidRDefault="007A6961" w:rsidP="007B0332">
      <w:pPr>
        <w:pStyle w:val="Heading4"/>
        <w:numPr>
          <w:ilvl w:val="0"/>
          <w:numId w:val="7"/>
        </w:numPr>
        <w:spacing w:after="80"/>
        <w:ind w:left="270" w:hanging="270"/>
        <w:rPr>
          <w:rFonts w:ascii="Helvetica" w:hAnsi="Helvetica" w:cs="Helvetica"/>
          <w:color w:val="000000"/>
          <w:sz w:val="24"/>
          <w:szCs w:val="24"/>
        </w:rPr>
      </w:pPr>
      <w:r>
        <w:rPr>
          <w:rFonts w:ascii="Helvetica" w:hAnsi="Helvetica" w:cs="Helvetica"/>
          <w:color w:val="000000"/>
          <w:sz w:val="24"/>
          <w:szCs w:val="24"/>
        </w:rPr>
        <w:lastRenderedPageBreak/>
        <w:t xml:space="preserve">How are residents informed of an impending </w:t>
      </w:r>
      <w:r w:rsidR="00631E27">
        <w:rPr>
          <w:rFonts w:ascii="Helvetica" w:hAnsi="Helvetica" w:cs="Helvetica"/>
          <w:color w:val="000000"/>
          <w:sz w:val="24"/>
          <w:szCs w:val="24"/>
        </w:rPr>
        <w:t>e</w:t>
      </w:r>
      <w:r>
        <w:rPr>
          <w:rFonts w:ascii="Helvetica" w:hAnsi="Helvetica" w:cs="Helvetica"/>
          <w:color w:val="000000"/>
          <w:sz w:val="24"/>
          <w:szCs w:val="24"/>
        </w:rPr>
        <w:t>mergency event?</w:t>
      </w:r>
      <w:r w:rsidR="002D1344" w:rsidRPr="007B0332">
        <w:rPr>
          <w:rFonts w:ascii="Helvetica" w:hAnsi="Helvetica" w:cs="Helvetica"/>
          <w:color w:val="000000"/>
          <w:sz w:val="24"/>
          <w:szCs w:val="24"/>
        </w:rPr>
        <w:fldChar w:fldCharType="begin"/>
      </w:r>
      <w:r w:rsidR="002D1344" w:rsidRPr="007B0332">
        <w:rPr>
          <w:rFonts w:ascii="Helvetica" w:hAnsi="Helvetica" w:cs="Helvetica"/>
          <w:color w:val="000000"/>
          <w:sz w:val="24"/>
          <w:szCs w:val="24"/>
        </w:rPr>
        <w:instrText xml:space="preserve">  </w:instrText>
      </w:r>
      <w:r w:rsidR="002D1344" w:rsidRPr="007B0332">
        <w:rPr>
          <w:rFonts w:ascii="Helvetica" w:hAnsi="Helvetica" w:cs="Helvetica"/>
          <w:color w:val="000000"/>
          <w:sz w:val="24"/>
          <w:szCs w:val="24"/>
        </w:rPr>
        <w:fldChar w:fldCharType="end"/>
      </w:r>
    </w:p>
    <w:p w14:paraId="7C59FC62" w14:textId="13BC1291" w:rsidR="002D1344" w:rsidRDefault="002D1344" w:rsidP="002D1344">
      <w:pPr>
        <w:spacing w:after="120"/>
        <w:jc w:val="both"/>
        <w:rPr>
          <w:rFonts w:ascii="Helvetica" w:hAnsi="Helvetica" w:cs="Helvetica"/>
          <w:color w:val="000000"/>
          <w:sz w:val="24"/>
          <w:szCs w:val="24"/>
        </w:rPr>
      </w:pPr>
      <w:r w:rsidRPr="007B0332">
        <w:rPr>
          <w:rFonts w:ascii="Helvetica" w:hAnsi="Helvetica" w:cs="Helvetica"/>
          <w:color w:val="000000"/>
          <w:sz w:val="24"/>
          <w:szCs w:val="24"/>
        </w:rPr>
        <w:t>Flood warning dissemination is a key element of any flood warning preparedness program</w:t>
      </w:r>
      <w:r w:rsidR="003446E8" w:rsidRPr="007B0332">
        <w:rPr>
          <w:rFonts w:ascii="Helvetica" w:hAnsi="Helvetica" w:cs="Helvetica"/>
          <w:color w:val="000000"/>
          <w:sz w:val="24"/>
          <w:szCs w:val="24"/>
        </w:rPr>
        <w:t xml:space="preserve">. </w:t>
      </w:r>
      <w:r w:rsidRPr="007B0332">
        <w:rPr>
          <w:rFonts w:ascii="Helvetica" w:hAnsi="Helvetica" w:cs="Helvetica"/>
          <w:color w:val="000000"/>
          <w:sz w:val="24"/>
          <w:szCs w:val="24"/>
        </w:rPr>
        <w:t>Warning dissemination is the mechanism for local officials to be notified that a flood threat condition exists</w:t>
      </w:r>
      <w:r w:rsidR="003446E8" w:rsidRPr="007B0332">
        <w:rPr>
          <w:rFonts w:ascii="Helvetica" w:hAnsi="Helvetica" w:cs="Helvetica"/>
          <w:color w:val="000000"/>
          <w:sz w:val="24"/>
          <w:szCs w:val="24"/>
        </w:rPr>
        <w:t xml:space="preserve">. </w:t>
      </w:r>
      <w:r w:rsidRPr="007B0332">
        <w:rPr>
          <w:rFonts w:ascii="Helvetica" w:hAnsi="Helvetica" w:cs="Helvetica"/>
          <w:color w:val="000000"/>
          <w:sz w:val="24"/>
          <w:szCs w:val="24"/>
        </w:rPr>
        <w:t>Methods of initially warning key personnel may include audio alarms, voice dial-out systems to call key officials</w:t>
      </w:r>
      <w:r w:rsidR="00C906AE">
        <w:rPr>
          <w:rFonts w:ascii="Helvetica" w:hAnsi="Helvetica" w:cs="Helvetica"/>
          <w:color w:val="000000"/>
          <w:sz w:val="24"/>
          <w:szCs w:val="24"/>
        </w:rPr>
        <w:t xml:space="preserve">, mass text notifications, </w:t>
      </w:r>
      <w:r w:rsidRPr="007B0332">
        <w:rPr>
          <w:rFonts w:ascii="Helvetica" w:hAnsi="Helvetica" w:cs="Helvetica"/>
          <w:color w:val="000000"/>
          <w:sz w:val="24"/>
          <w:szCs w:val="24"/>
        </w:rPr>
        <w:t>pager systems</w:t>
      </w:r>
      <w:r w:rsidR="009C6BE7" w:rsidRPr="007B0332">
        <w:rPr>
          <w:rFonts w:ascii="Helvetica" w:hAnsi="Helvetica" w:cs="Helvetica"/>
          <w:color w:val="000000"/>
          <w:sz w:val="24"/>
          <w:szCs w:val="24"/>
        </w:rPr>
        <w:t>,</w:t>
      </w:r>
      <w:r w:rsidR="00CF1A09">
        <w:rPr>
          <w:rFonts w:ascii="Helvetica" w:hAnsi="Helvetica" w:cs="Helvetica"/>
          <w:color w:val="000000"/>
          <w:sz w:val="24"/>
          <w:szCs w:val="24"/>
        </w:rPr>
        <w:t xml:space="preserve"> social media</w:t>
      </w:r>
      <w:r w:rsidR="00C906AE">
        <w:rPr>
          <w:rFonts w:ascii="Helvetica" w:hAnsi="Helvetica" w:cs="Helvetica"/>
          <w:color w:val="000000"/>
          <w:sz w:val="24"/>
          <w:szCs w:val="24"/>
        </w:rPr>
        <w:t xml:space="preserve"> or web-based applications designed for public outreach</w:t>
      </w:r>
      <w:r w:rsidRPr="007B0332">
        <w:rPr>
          <w:rFonts w:ascii="Helvetica" w:hAnsi="Helvetica" w:cs="Helvetica"/>
          <w:color w:val="000000"/>
          <w:sz w:val="24"/>
          <w:szCs w:val="24"/>
        </w:rPr>
        <w:t xml:space="preserve"> or simply reading a staff ga</w:t>
      </w:r>
      <w:r w:rsidR="00DF5765" w:rsidRPr="007B0332">
        <w:rPr>
          <w:rFonts w:ascii="Helvetica" w:hAnsi="Helvetica" w:cs="Helvetica"/>
          <w:color w:val="000000"/>
          <w:sz w:val="24"/>
          <w:szCs w:val="24"/>
        </w:rPr>
        <w:t>u</w:t>
      </w:r>
      <w:r w:rsidRPr="007B0332">
        <w:rPr>
          <w:rFonts w:ascii="Helvetica" w:hAnsi="Helvetica" w:cs="Helvetica"/>
          <w:color w:val="000000"/>
          <w:sz w:val="24"/>
          <w:szCs w:val="24"/>
        </w:rPr>
        <w:t>ge and placing a telephone call.</w:t>
      </w:r>
    </w:p>
    <w:p w14:paraId="101E1D13" w14:textId="77777777" w:rsidR="00631E27" w:rsidRPr="007B0332" w:rsidRDefault="00631E27" w:rsidP="002D1344">
      <w:pPr>
        <w:spacing w:after="120"/>
        <w:jc w:val="both"/>
        <w:rPr>
          <w:rFonts w:ascii="Helvetica" w:hAnsi="Helvetica" w:cs="Helvetica"/>
          <w:bCs/>
          <w:color w:val="000000"/>
          <w:sz w:val="24"/>
          <w:szCs w:val="24"/>
        </w:rPr>
      </w:pPr>
    </w:p>
    <w:p w14:paraId="23342DB8" w14:textId="2AABB98F" w:rsidR="002D1344" w:rsidRPr="007B0332" w:rsidRDefault="00FB4F88" w:rsidP="007B0332">
      <w:pPr>
        <w:pStyle w:val="Heading4"/>
        <w:numPr>
          <w:ilvl w:val="0"/>
          <w:numId w:val="7"/>
        </w:numPr>
        <w:spacing w:after="80"/>
        <w:ind w:left="270" w:hanging="270"/>
        <w:rPr>
          <w:rFonts w:ascii="Helvetica" w:hAnsi="Helvetica" w:cs="Helvetica"/>
          <w:color w:val="000000"/>
          <w:sz w:val="24"/>
          <w:szCs w:val="24"/>
        </w:rPr>
      </w:pPr>
      <w:r>
        <w:rPr>
          <w:rFonts w:ascii="Helvetica" w:hAnsi="Helvetica" w:cs="Helvetica"/>
          <w:color w:val="000000"/>
          <w:sz w:val="24"/>
          <w:szCs w:val="24"/>
        </w:rPr>
        <w:t xml:space="preserve">What are the </w:t>
      </w:r>
      <w:r w:rsidR="002D1344" w:rsidRPr="007B0332">
        <w:rPr>
          <w:rFonts w:ascii="Helvetica" w:hAnsi="Helvetica" w:cs="Helvetica"/>
          <w:color w:val="000000"/>
          <w:sz w:val="24"/>
          <w:szCs w:val="24"/>
        </w:rPr>
        <w:t>Flood Threat</w:t>
      </w:r>
      <w:r>
        <w:rPr>
          <w:rFonts w:ascii="Helvetica" w:hAnsi="Helvetica" w:cs="Helvetica"/>
          <w:color w:val="000000"/>
          <w:sz w:val="24"/>
          <w:szCs w:val="24"/>
        </w:rPr>
        <w:t xml:space="preserve"> and Emergency </w:t>
      </w:r>
      <w:r w:rsidR="002D1344" w:rsidRPr="007B0332">
        <w:rPr>
          <w:rFonts w:ascii="Helvetica" w:hAnsi="Helvetica" w:cs="Helvetica"/>
          <w:color w:val="000000"/>
          <w:sz w:val="24"/>
          <w:szCs w:val="24"/>
        </w:rPr>
        <w:t>Response</w:t>
      </w:r>
      <w:r>
        <w:rPr>
          <w:rFonts w:ascii="Helvetica" w:hAnsi="Helvetica" w:cs="Helvetica"/>
          <w:color w:val="000000"/>
          <w:sz w:val="24"/>
          <w:szCs w:val="24"/>
        </w:rPr>
        <w:t xml:space="preserve"> actions?</w:t>
      </w:r>
    </w:p>
    <w:p w14:paraId="49F0DA65" w14:textId="488CC488" w:rsidR="002D1344" w:rsidRPr="007B0332" w:rsidRDefault="002D1344" w:rsidP="007B0332">
      <w:pPr>
        <w:spacing w:after="120"/>
        <w:jc w:val="both"/>
        <w:rPr>
          <w:rFonts w:ascii="Helvetica" w:hAnsi="Helvetica" w:cs="Helvetica"/>
          <w:sz w:val="24"/>
          <w:szCs w:val="24"/>
        </w:rPr>
      </w:pPr>
      <w:r w:rsidRPr="007B0332">
        <w:rPr>
          <w:rFonts w:ascii="Helvetica" w:hAnsi="Helvetica" w:cs="Helvetica"/>
          <w:color w:val="000000"/>
          <w:sz w:val="24"/>
          <w:szCs w:val="24"/>
        </w:rPr>
        <w:t xml:space="preserve">The </w:t>
      </w:r>
      <w:r w:rsidR="000A583F">
        <w:rPr>
          <w:rFonts w:ascii="Helvetica" w:hAnsi="Helvetica" w:cs="Helvetica"/>
          <w:color w:val="000000"/>
          <w:sz w:val="24"/>
          <w:szCs w:val="24"/>
        </w:rPr>
        <w:t xml:space="preserve">EAP Concept of Operations section outlines how the </w:t>
      </w:r>
      <w:r w:rsidRPr="007B0332">
        <w:rPr>
          <w:rFonts w:ascii="Helvetica" w:hAnsi="Helvetica" w:cs="Helvetica"/>
          <w:color w:val="000000"/>
          <w:sz w:val="24"/>
          <w:szCs w:val="24"/>
        </w:rPr>
        <w:t>flood threat response</w:t>
      </w:r>
      <w:r w:rsidR="000A583F">
        <w:rPr>
          <w:rFonts w:ascii="Helvetica" w:hAnsi="Helvetica" w:cs="Helvetica"/>
          <w:color w:val="000000"/>
          <w:sz w:val="24"/>
          <w:szCs w:val="24"/>
        </w:rPr>
        <w:t xml:space="preserve"> should be carried out. </w:t>
      </w:r>
      <w:r w:rsidRPr="007B0332">
        <w:rPr>
          <w:rFonts w:ascii="Helvetica" w:hAnsi="Helvetica" w:cs="Helvetica"/>
          <w:color w:val="000000"/>
          <w:sz w:val="24"/>
          <w:szCs w:val="24"/>
        </w:rPr>
        <w:t xml:space="preserve">Response </w:t>
      </w:r>
      <w:r w:rsidR="000A583F">
        <w:rPr>
          <w:rFonts w:ascii="Helvetica" w:hAnsi="Helvetica" w:cs="Helvetica"/>
          <w:color w:val="000000"/>
          <w:sz w:val="24"/>
          <w:szCs w:val="24"/>
        </w:rPr>
        <w:t>a</w:t>
      </w:r>
      <w:r w:rsidRPr="007B0332">
        <w:rPr>
          <w:rFonts w:ascii="Helvetica" w:hAnsi="Helvetica" w:cs="Helvetica"/>
          <w:color w:val="000000"/>
          <w:sz w:val="24"/>
          <w:szCs w:val="24"/>
        </w:rPr>
        <w:t>ction</w:t>
      </w:r>
      <w:r w:rsidR="000A583F">
        <w:rPr>
          <w:rFonts w:ascii="Helvetica" w:hAnsi="Helvetica" w:cs="Helvetica"/>
          <w:color w:val="000000"/>
          <w:sz w:val="24"/>
          <w:szCs w:val="24"/>
        </w:rPr>
        <w:t xml:space="preserve"> </w:t>
      </w:r>
      <w:r w:rsidR="000A583F">
        <w:rPr>
          <w:rFonts w:ascii="Helvetica" w:hAnsi="Helvetica" w:cs="Helvetica"/>
          <w:sz w:val="24"/>
          <w:szCs w:val="24"/>
        </w:rPr>
        <w:t>p</w:t>
      </w:r>
      <w:r w:rsidRPr="007B0332">
        <w:rPr>
          <w:rFonts w:ascii="Helvetica" w:hAnsi="Helvetica" w:cs="Helvetica"/>
          <w:sz w:val="24"/>
          <w:szCs w:val="24"/>
        </w:rPr>
        <w:t>reparedness planning identifies what must be done and who must do it</w:t>
      </w:r>
      <w:r w:rsidR="003446E8" w:rsidRPr="007B0332">
        <w:rPr>
          <w:rFonts w:ascii="Helvetica" w:hAnsi="Helvetica" w:cs="Helvetica"/>
          <w:sz w:val="24"/>
          <w:szCs w:val="24"/>
        </w:rPr>
        <w:t xml:space="preserve">. </w:t>
      </w:r>
      <w:r w:rsidRPr="007B0332">
        <w:rPr>
          <w:rFonts w:ascii="Helvetica" w:hAnsi="Helvetica" w:cs="Helvetica"/>
          <w:sz w:val="24"/>
          <w:szCs w:val="24"/>
        </w:rPr>
        <w:t>The warning or lead</w:t>
      </w:r>
      <w:r w:rsidR="000C6E22" w:rsidRPr="007B0332">
        <w:rPr>
          <w:rFonts w:ascii="Helvetica" w:hAnsi="Helvetica" w:cs="Helvetica"/>
          <w:sz w:val="24"/>
          <w:szCs w:val="24"/>
        </w:rPr>
        <w:t xml:space="preserve"> </w:t>
      </w:r>
      <w:r w:rsidRPr="007B0332">
        <w:rPr>
          <w:rFonts w:ascii="Helvetica" w:hAnsi="Helvetica" w:cs="Helvetica"/>
          <w:sz w:val="24"/>
          <w:szCs w:val="24"/>
        </w:rPr>
        <w:t>time available, accuracy</w:t>
      </w:r>
      <w:r w:rsidR="000A72A7" w:rsidRPr="007B0332">
        <w:rPr>
          <w:rFonts w:ascii="Helvetica" w:hAnsi="Helvetica" w:cs="Helvetica"/>
          <w:sz w:val="24"/>
          <w:szCs w:val="24"/>
        </w:rPr>
        <w:t>,</w:t>
      </w:r>
      <w:r w:rsidRPr="007B0332">
        <w:rPr>
          <w:rFonts w:ascii="Helvetica" w:hAnsi="Helvetica" w:cs="Helvetica"/>
          <w:sz w:val="24"/>
          <w:szCs w:val="24"/>
        </w:rPr>
        <w:t xml:space="preserve"> and reliability of the forecast and warning systems dictate the types of response actions that take place.</w:t>
      </w:r>
    </w:p>
    <w:p w14:paraId="202E4FAD" w14:textId="04D5BC27" w:rsidR="002D1344" w:rsidRDefault="00D55E98" w:rsidP="002D1344">
      <w:pPr>
        <w:pStyle w:val="BodyText"/>
        <w:spacing w:after="120"/>
        <w:jc w:val="both"/>
        <w:rPr>
          <w:rFonts w:ascii="Helvetica" w:hAnsi="Helvetica" w:cs="Helvetica"/>
          <w:sz w:val="24"/>
          <w:szCs w:val="24"/>
        </w:rPr>
      </w:pPr>
      <w:r>
        <w:rPr>
          <w:rFonts w:ascii="Helvetica" w:hAnsi="Helvetica" w:cs="Helvetica"/>
          <w:sz w:val="24"/>
          <w:szCs w:val="24"/>
        </w:rPr>
        <w:t>E</w:t>
      </w:r>
      <w:r w:rsidR="009C6BE7" w:rsidRPr="007B0332">
        <w:rPr>
          <w:rFonts w:ascii="Helvetica" w:hAnsi="Helvetica" w:cs="Helvetica"/>
          <w:sz w:val="24"/>
          <w:szCs w:val="24"/>
        </w:rPr>
        <w:t xml:space="preserve">mergency </w:t>
      </w:r>
      <w:r w:rsidR="000D0D87" w:rsidRPr="007B0332">
        <w:rPr>
          <w:rFonts w:ascii="Helvetica" w:hAnsi="Helvetica" w:cs="Helvetica"/>
          <w:sz w:val="24"/>
          <w:szCs w:val="24"/>
        </w:rPr>
        <w:t>response</w:t>
      </w:r>
      <w:r w:rsidR="002D1344" w:rsidRPr="007B0332">
        <w:rPr>
          <w:rFonts w:ascii="Helvetica" w:hAnsi="Helvetica" w:cs="Helvetica"/>
          <w:sz w:val="24"/>
          <w:szCs w:val="24"/>
        </w:rPr>
        <w:t xml:space="preserve"> covers preparation for, and responses to, project emergency conditions</w:t>
      </w:r>
      <w:r w:rsidR="003446E8" w:rsidRPr="007B0332">
        <w:rPr>
          <w:rFonts w:ascii="Helvetica" w:hAnsi="Helvetica" w:cs="Helvetica"/>
          <w:sz w:val="24"/>
          <w:szCs w:val="24"/>
        </w:rPr>
        <w:t xml:space="preserve">. </w:t>
      </w:r>
      <w:r w:rsidR="002D1344" w:rsidRPr="007B0332">
        <w:rPr>
          <w:rFonts w:ascii="Helvetica" w:hAnsi="Helvetica" w:cs="Helvetica"/>
          <w:sz w:val="24"/>
          <w:szCs w:val="24"/>
        </w:rPr>
        <w:t>Plans must include how to recognize and respond to project emergencies, emergency communications, the chain of responsibility</w:t>
      </w:r>
      <w:r w:rsidR="000A72A7" w:rsidRPr="007B0332">
        <w:rPr>
          <w:rFonts w:ascii="Helvetica" w:hAnsi="Helvetica" w:cs="Helvetica"/>
          <w:sz w:val="24"/>
          <w:szCs w:val="24"/>
        </w:rPr>
        <w:t>,</w:t>
      </w:r>
      <w:r w:rsidR="002D1344" w:rsidRPr="007B0332">
        <w:rPr>
          <w:rFonts w:ascii="Helvetica" w:hAnsi="Helvetica" w:cs="Helvetica"/>
          <w:sz w:val="24"/>
          <w:szCs w:val="24"/>
        </w:rPr>
        <w:t xml:space="preserve"> and telephone numbers of local, state</w:t>
      </w:r>
      <w:r w:rsidR="000A72A7" w:rsidRPr="007B0332">
        <w:rPr>
          <w:rFonts w:ascii="Helvetica" w:hAnsi="Helvetica" w:cs="Helvetica"/>
          <w:sz w:val="24"/>
          <w:szCs w:val="24"/>
        </w:rPr>
        <w:t>,</w:t>
      </w:r>
      <w:r w:rsidR="002D1344" w:rsidRPr="007B0332">
        <w:rPr>
          <w:rFonts w:ascii="Helvetica" w:hAnsi="Helvetica" w:cs="Helvetica"/>
          <w:sz w:val="24"/>
          <w:szCs w:val="24"/>
        </w:rPr>
        <w:t xml:space="preserve"> and federal emergency response agencies.</w:t>
      </w:r>
    </w:p>
    <w:p w14:paraId="51A1FC71" w14:textId="77777777" w:rsidR="0005419D" w:rsidRPr="007B0332" w:rsidRDefault="0005419D" w:rsidP="002D1344">
      <w:pPr>
        <w:pStyle w:val="BodyText"/>
        <w:spacing w:after="120"/>
        <w:jc w:val="both"/>
        <w:rPr>
          <w:rFonts w:ascii="Helvetica" w:hAnsi="Helvetica" w:cs="Helvetica"/>
          <w:sz w:val="24"/>
          <w:szCs w:val="24"/>
        </w:rPr>
      </w:pPr>
    </w:p>
    <w:p w14:paraId="2BB3653C" w14:textId="48ACCFFD" w:rsidR="002D1344" w:rsidRPr="007B0332" w:rsidRDefault="0005419D" w:rsidP="007B0332">
      <w:pPr>
        <w:pStyle w:val="ListParagraph"/>
        <w:keepNext/>
        <w:numPr>
          <w:ilvl w:val="0"/>
          <w:numId w:val="7"/>
        </w:numPr>
        <w:spacing w:after="80"/>
        <w:ind w:left="270" w:hanging="270"/>
        <w:jc w:val="both"/>
        <w:outlineLvl w:val="3"/>
        <w:rPr>
          <w:rFonts w:ascii="Helvetica" w:hAnsi="Helvetica" w:cs="Helvetica"/>
          <w:b/>
          <w:bCs/>
          <w:color w:val="000000"/>
          <w:sz w:val="24"/>
          <w:szCs w:val="24"/>
        </w:rPr>
      </w:pPr>
      <w:r w:rsidRPr="007B0332">
        <w:rPr>
          <w:rFonts w:ascii="Helvetica" w:hAnsi="Helvetica" w:cs="Helvetica"/>
          <w:b/>
          <w:bCs/>
          <w:color w:val="000000"/>
          <w:sz w:val="24"/>
          <w:szCs w:val="24"/>
        </w:rPr>
        <w:t xml:space="preserve">What is </w:t>
      </w:r>
      <w:r w:rsidR="002D1344" w:rsidRPr="007B0332">
        <w:rPr>
          <w:rFonts w:ascii="Helvetica" w:hAnsi="Helvetica" w:cs="Helvetica"/>
          <w:b/>
          <w:bCs/>
          <w:color w:val="000000"/>
          <w:sz w:val="24"/>
          <w:szCs w:val="24"/>
        </w:rPr>
        <w:t>Post Flood Recovery</w:t>
      </w:r>
      <w:r w:rsidRPr="007B0332">
        <w:rPr>
          <w:rFonts w:ascii="Helvetica" w:hAnsi="Helvetica" w:cs="Helvetica"/>
          <w:b/>
          <w:bCs/>
          <w:color w:val="000000"/>
          <w:sz w:val="24"/>
          <w:szCs w:val="24"/>
        </w:rPr>
        <w:t>?</w:t>
      </w:r>
    </w:p>
    <w:p w14:paraId="1C3F69EB" w14:textId="61719E2A" w:rsidR="002D1344" w:rsidRDefault="002D1344" w:rsidP="002D1344">
      <w:pPr>
        <w:pStyle w:val="BodyText"/>
        <w:spacing w:after="120"/>
        <w:jc w:val="both"/>
        <w:rPr>
          <w:rFonts w:ascii="Helvetica" w:hAnsi="Helvetica" w:cs="Helvetica"/>
          <w:sz w:val="24"/>
          <w:szCs w:val="24"/>
        </w:rPr>
      </w:pPr>
      <w:r w:rsidRPr="007B0332">
        <w:rPr>
          <w:rFonts w:ascii="Helvetica" w:hAnsi="Helvetica" w:cs="Helvetica"/>
          <w:sz w:val="24"/>
          <w:szCs w:val="24"/>
        </w:rPr>
        <w:t xml:space="preserve">Post flood recovery includes those actions that must be taken after the flood to </w:t>
      </w:r>
      <w:r w:rsidR="001058CE">
        <w:rPr>
          <w:rFonts w:ascii="Helvetica" w:hAnsi="Helvetica" w:cs="Helvetica"/>
          <w:sz w:val="24"/>
          <w:szCs w:val="24"/>
        </w:rPr>
        <w:t xml:space="preserve">address any damages and to </w:t>
      </w:r>
      <w:r w:rsidRPr="007B0332">
        <w:rPr>
          <w:rFonts w:ascii="Helvetica" w:hAnsi="Helvetica" w:cs="Helvetica"/>
          <w:sz w:val="24"/>
          <w:szCs w:val="24"/>
        </w:rPr>
        <w:t>begin to prepare for the next high water event</w:t>
      </w:r>
      <w:r w:rsidR="003446E8" w:rsidRPr="007B0332">
        <w:rPr>
          <w:rFonts w:ascii="Helvetica" w:hAnsi="Helvetica" w:cs="Helvetica"/>
          <w:sz w:val="24"/>
          <w:szCs w:val="24"/>
        </w:rPr>
        <w:t xml:space="preserve">. </w:t>
      </w:r>
      <w:r w:rsidRPr="007B0332">
        <w:rPr>
          <w:rFonts w:ascii="Helvetica" w:hAnsi="Helvetica" w:cs="Helvetica"/>
          <w:sz w:val="24"/>
          <w:szCs w:val="24"/>
        </w:rPr>
        <w:t>Debris removal, locating high water marks</w:t>
      </w:r>
      <w:r w:rsidR="000A72A7" w:rsidRPr="007B0332">
        <w:rPr>
          <w:rFonts w:ascii="Helvetica" w:hAnsi="Helvetica" w:cs="Helvetica"/>
          <w:sz w:val="24"/>
          <w:szCs w:val="24"/>
        </w:rPr>
        <w:t>,</w:t>
      </w:r>
      <w:r w:rsidRPr="007B0332">
        <w:rPr>
          <w:rFonts w:ascii="Helvetica" w:hAnsi="Helvetica" w:cs="Helvetica"/>
          <w:sz w:val="24"/>
          <w:szCs w:val="24"/>
        </w:rPr>
        <w:t xml:space="preserve"> and inspecting the condition of the project must be done at this time.</w:t>
      </w:r>
    </w:p>
    <w:p w14:paraId="0682289A" w14:textId="77777777" w:rsidR="0005419D" w:rsidRPr="007B0332" w:rsidRDefault="0005419D" w:rsidP="002D1344">
      <w:pPr>
        <w:pStyle w:val="BodyText"/>
        <w:spacing w:after="120"/>
        <w:jc w:val="both"/>
        <w:rPr>
          <w:rFonts w:ascii="Helvetica" w:hAnsi="Helvetica" w:cs="Helvetica"/>
          <w:sz w:val="24"/>
          <w:szCs w:val="24"/>
        </w:rPr>
      </w:pPr>
    </w:p>
    <w:p w14:paraId="47CF1BE9" w14:textId="051FC5D2" w:rsidR="002D1344" w:rsidRPr="007B0332" w:rsidRDefault="0005419D" w:rsidP="007B0332">
      <w:pPr>
        <w:pStyle w:val="ListParagraph"/>
        <w:keepNext/>
        <w:numPr>
          <w:ilvl w:val="0"/>
          <w:numId w:val="7"/>
        </w:numPr>
        <w:spacing w:after="80"/>
        <w:ind w:left="270" w:hanging="270"/>
        <w:jc w:val="both"/>
        <w:outlineLvl w:val="3"/>
        <w:rPr>
          <w:rFonts w:ascii="Helvetica" w:hAnsi="Helvetica" w:cs="Helvetica"/>
          <w:b/>
          <w:bCs/>
          <w:color w:val="000000"/>
          <w:sz w:val="24"/>
          <w:szCs w:val="24"/>
        </w:rPr>
      </w:pPr>
      <w:r w:rsidRPr="007B0332">
        <w:rPr>
          <w:rFonts w:ascii="Helvetica" w:hAnsi="Helvetica" w:cs="Helvetica"/>
          <w:b/>
          <w:bCs/>
          <w:color w:val="000000"/>
          <w:sz w:val="24"/>
          <w:szCs w:val="24"/>
        </w:rPr>
        <w:t xml:space="preserve">Why is </w:t>
      </w:r>
      <w:r w:rsidR="006C0B7B">
        <w:rPr>
          <w:rFonts w:ascii="Helvetica" w:hAnsi="Helvetica" w:cs="Helvetica"/>
          <w:b/>
          <w:bCs/>
          <w:color w:val="000000"/>
          <w:sz w:val="24"/>
          <w:szCs w:val="24"/>
        </w:rPr>
        <w:t>c</w:t>
      </w:r>
      <w:r w:rsidR="002D1344" w:rsidRPr="007B0332">
        <w:rPr>
          <w:rFonts w:ascii="Helvetica" w:hAnsi="Helvetica" w:cs="Helvetica"/>
          <w:b/>
          <w:bCs/>
          <w:color w:val="000000"/>
          <w:sz w:val="24"/>
          <w:szCs w:val="24"/>
        </w:rPr>
        <w:t>ontinued</w:t>
      </w:r>
      <w:r w:rsidR="006C0B7B">
        <w:rPr>
          <w:rFonts w:ascii="Helvetica" w:hAnsi="Helvetica" w:cs="Helvetica"/>
          <w:b/>
          <w:bCs/>
          <w:color w:val="000000"/>
          <w:sz w:val="24"/>
          <w:szCs w:val="24"/>
        </w:rPr>
        <w:t xml:space="preserve"> p</w:t>
      </w:r>
      <w:r w:rsidR="002D1344" w:rsidRPr="007B0332">
        <w:rPr>
          <w:rFonts w:ascii="Helvetica" w:hAnsi="Helvetica" w:cs="Helvetica"/>
          <w:b/>
          <w:bCs/>
          <w:color w:val="000000"/>
          <w:sz w:val="24"/>
          <w:szCs w:val="24"/>
        </w:rPr>
        <w:t xml:space="preserve">lan </w:t>
      </w:r>
      <w:r w:rsidR="006C0B7B">
        <w:rPr>
          <w:rFonts w:ascii="Helvetica" w:hAnsi="Helvetica" w:cs="Helvetica"/>
          <w:b/>
          <w:bCs/>
          <w:color w:val="000000"/>
          <w:sz w:val="24"/>
          <w:szCs w:val="24"/>
        </w:rPr>
        <w:t>m</w:t>
      </w:r>
      <w:r w:rsidR="002D1344" w:rsidRPr="007B0332">
        <w:rPr>
          <w:rFonts w:ascii="Helvetica" w:hAnsi="Helvetica" w:cs="Helvetica"/>
          <w:b/>
          <w:bCs/>
          <w:color w:val="000000"/>
          <w:sz w:val="24"/>
          <w:szCs w:val="24"/>
        </w:rPr>
        <w:t>anagement</w:t>
      </w:r>
      <w:r w:rsidRPr="007B0332">
        <w:rPr>
          <w:rFonts w:ascii="Helvetica" w:hAnsi="Helvetica" w:cs="Helvetica"/>
          <w:b/>
          <w:bCs/>
          <w:color w:val="000000"/>
          <w:sz w:val="24"/>
          <w:szCs w:val="24"/>
        </w:rPr>
        <w:t xml:space="preserve"> important to ensure community safety?</w:t>
      </w:r>
    </w:p>
    <w:p w14:paraId="6F6E94AE" w14:textId="67C118C1" w:rsidR="002D1344" w:rsidRDefault="002D1344" w:rsidP="002D1344">
      <w:pPr>
        <w:pStyle w:val="BodyText2"/>
        <w:spacing w:line="240" w:lineRule="auto"/>
        <w:jc w:val="both"/>
        <w:rPr>
          <w:rFonts w:ascii="Helvetica" w:hAnsi="Helvetica" w:cs="Helvetica"/>
          <w:color w:val="000000"/>
          <w:sz w:val="24"/>
          <w:szCs w:val="24"/>
        </w:rPr>
      </w:pPr>
      <w:r w:rsidRPr="007B0332">
        <w:rPr>
          <w:rFonts w:ascii="Helvetica" w:hAnsi="Helvetica" w:cs="Helvetica"/>
          <w:color w:val="000000"/>
          <w:sz w:val="24"/>
          <w:szCs w:val="24"/>
        </w:rPr>
        <w:t xml:space="preserve">Without a current and effective </w:t>
      </w:r>
      <w:r w:rsidR="00887C98">
        <w:rPr>
          <w:rFonts w:ascii="Helvetica" w:hAnsi="Helvetica" w:cs="Helvetica"/>
          <w:color w:val="000000"/>
          <w:sz w:val="24"/>
          <w:szCs w:val="24"/>
        </w:rPr>
        <w:t>EAP</w:t>
      </w:r>
      <w:r w:rsidRPr="007B0332">
        <w:rPr>
          <w:rFonts w:ascii="Helvetica" w:hAnsi="Helvetica" w:cs="Helvetica"/>
          <w:color w:val="000000"/>
          <w:sz w:val="24"/>
          <w:szCs w:val="24"/>
        </w:rPr>
        <w:t>, any unplanned action may not succeed</w:t>
      </w:r>
      <w:r w:rsidR="003446E8" w:rsidRPr="007B0332">
        <w:rPr>
          <w:rFonts w:ascii="Helvetica" w:hAnsi="Helvetica" w:cs="Helvetica"/>
          <w:color w:val="000000"/>
          <w:sz w:val="24"/>
          <w:szCs w:val="24"/>
        </w:rPr>
        <w:t xml:space="preserve">. </w:t>
      </w:r>
      <w:r w:rsidRPr="007B0332">
        <w:rPr>
          <w:rFonts w:ascii="Helvetica" w:hAnsi="Helvetica" w:cs="Helvetica"/>
          <w:color w:val="000000"/>
          <w:sz w:val="24"/>
          <w:szCs w:val="24"/>
        </w:rPr>
        <w:t>Flash floods leave little time to wonder how to respond</w:t>
      </w:r>
      <w:r w:rsidR="003446E8" w:rsidRPr="007B0332">
        <w:rPr>
          <w:rFonts w:ascii="Helvetica" w:hAnsi="Helvetica" w:cs="Helvetica"/>
          <w:color w:val="000000"/>
          <w:sz w:val="24"/>
          <w:szCs w:val="24"/>
        </w:rPr>
        <w:t xml:space="preserve">. </w:t>
      </w:r>
      <w:r w:rsidRPr="007B0332">
        <w:rPr>
          <w:rFonts w:ascii="Helvetica" w:hAnsi="Helvetica" w:cs="Helvetica"/>
          <w:color w:val="000000"/>
          <w:sz w:val="24"/>
          <w:szCs w:val="24"/>
        </w:rPr>
        <w:t>A course of action is predetermined</w:t>
      </w:r>
      <w:r w:rsidR="007C78BC" w:rsidRPr="007B0332">
        <w:rPr>
          <w:rFonts w:ascii="Helvetica" w:hAnsi="Helvetica" w:cs="Helvetica"/>
          <w:color w:val="000000"/>
          <w:sz w:val="24"/>
          <w:szCs w:val="24"/>
        </w:rPr>
        <w:t>,</w:t>
      </w:r>
      <w:r w:rsidRPr="007B0332">
        <w:rPr>
          <w:rFonts w:ascii="Helvetica" w:hAnsi="Helvetica" w:cs="Helvetica"/>
          <w:color w:val="000000"/>
          <w:sz w:val="24"/>
          <w:szCs w:val="24"/>
        </w:rPr>
        <w:t xml:space="preserve"> documented, reviewed</w:t>
      </w:r>
      <w:r w:rsidR="000A72A7" w:rsidRPr="007B0332">
        <w:rPr>
          <w:rFonts w:ascii="Helvetica" w:hAnsi="Helvetica" w:cs="Helvetica"/>
          <w:color w:val="000000"/>
          <w:sz w:val="24"/>
          <w:szCs w:val="24"/>
        </w:rPr>
        <w:t>,</w:t>
      </w:r>
      <w:r w:rsidRPr="007B0332">
        <w:rPr>
          <w:rFonts w:ascii="Helvetica" w:hAnsi="Helvetica" w:cs="Helvetica"/>
          <w:color w:val="000000"/>
          <w:sz w:val="24"/>
          <w:szCs w:val="24"/>
        </w:rPr>
        <w:t xml:space="preserve"> and practiced in advance</w:t>
      </w:r>
      <w:r w:rsidR="003446E8" w:rsidRPr="007B0332">
        <w:rPr>
          <w:rFonts w:ascii="Helvetica" w:hAnsi="Helvetica" w:cs="Helvetica"/>
          <w:color w:val="000000"/>
          <w:sz w:val="24"/>
          <w:szCs w:val="24"/>
        </w:rPr>
        <w:t xml:space="preserve">. </w:t>
      </w:r>
      <w:r w:rsidRPr="007B0332">
        <w:rPr>
          <w:rFonts w:ascii="Helvetica" w:hAnsi="Helvetica" w:cs="Helvetica"/>
          <w:color w:val="000000"/>
          <w:sz w:val="24"/>
          <w:szCs w:val="24"/>
        </w:rPr>
        <w:t>Once the threat of flooding has been determined, response actions begin</w:t>
      </w:r>
      <w:r w:rsidR="003446E8" w:rsidRPr="007B0332">
        <w:rPr>
          <w:rFonts w:ascii="Helvetica" w:hAnsi="Helvetica" w:cs="Helvetica"/>
          <w:color w:val="000000"/>
          <w:sz w:val="24"/>
          <w:szCs w:val="24"/>
        </w:rPr>
        <w:t xml:space="preserve">. </w:t>
      </w:r>
      <w:r w:rsidRPr="007B0332">
        <w:rPr>
          <w:rFonts w:ascii="Helvetica" w:hAnsi="Helvetica" w:cs="Helvetica"/>
          <w:color w:val="000000"/>
          <w:sz w:val="24"/>
          <w:szCs w:val="24"/>
        </w:rPr>
        <w:t>As the flooding subsides, the post flood recovery and continued plan management begin</w:t>
      </w:r>
      <w:r w:rsidR="003446E8" w:rsidRPr="007B0332">
        <w:rPr>
          <w:rFonts w:ascii="Helvetica" w:hAnsi="Helvetica" w:cs="Helvetica"/>
          <w:color w:val="000000"/>
          <w:sz w:val="24"/>
          <w:szCs w:val="24"/>
        </w:rPr>
        <w:t xml:space="preserve">. </w:t>
      </w:r>
      <w:r w:rsidRPr="007B0332">
        <w:rPr>
          <w:rFonts w:ascii="Helvetica" w:hAnsi="Helvetica" w:cs="Helvetica"/>
          <w:color w:val="000000"/>
          <w:sz w:val="24"/>
          <w:szCs w:val="24"/>
        </w:rPr>
        <w:t>Response actions are reviewed and evaluated for continued plan management</w:t>
      </w:r>
      <w:r w:rsidR="003446E8" w:rsidRPr="007B0332">
        <w:rPr>
          <w:rFonts w:ascii="Helvetica" w:hAnsi="Helvetica" w:cs="Helvetica"/>
          <w:color w:val="000000"/>
          <w:sz w:val="24"/>
          <w:szCs w:val="24"/>
        </w:rPr>
        <w:t xml:space="preserve">. </w:t>
      </w:r>
      <w:r w:rsidRPr="007B0332">
        <w:rPr>
          <w:rFonts w:ascii="Helvetica" w:hAnsi="Helvetica" w:cs="Helvetica"/>
          <w:color w:val="000000"/>
          <w:sz w:val="24"/>
          <w:szCs w:val="24"/>
        </w:rPr>
        <w:t>Reactions and responses can improve based on the experience gained during an actual flood event.</w:t>
      </w:r>
    </w:p>
    <w:p w14:paraId="3E7CFBD2" w14:textId="5BD56C4C" w:rsidR="00806659" w:rsidRDefault="00806659" w:rsidP="002D1344">
      <w:pPr>
        <w:pStyle w:val="BodyText2"/>
        <w:spacing w:line="240" w:lineRule="auto"/>
        <w:jc w:val="both"/>
        <w:rPr>
          <w:rFonts w:ascii="Helvetica" w:hAnsi="Helvetica" w:cs="Helvetica"/>
          <w:color w:val="000000"/>
          <w:sz w:val="24"/>
          <w:szCs w:val="24"/>
        </w:rPr>
      </w:pPr>
    </w:p>
    <w:p w14:paraId="1FB061CE" w14:textId="53C4A737" w:rsidR="00806659" w:rsidRPr="007B0332" w:rsidRDefault="00806659" w:rsidP="007B0332">
      <w:pPr>
        <w:pStyle w:val="ListParagraph"/>
        <w:numPr>
          <w:ilvl w:val="0"/>
          <w:numId w:val="7"/>
        </w:numPr>
        <w:spacing w:after="120"/>
        <w:ind w:left="270" w:hanging="270"/>
        <w:rPr>
          <w:rFonts w:ascii="Helvetica" w:hAnsi="Helvetica" w:cs="Helvetica"/>
          <w:b/>
          <w:sz w:val="24"/>
          <w:szCs w:val="32"/>
        </w:rPr>
      </w:pPr>
      <w:r w:rsidRPr="007B0332">
        <w:rPr>
          <w:rFonts w:ascii="Helvetica" w:hAnsi="Helvetica" w:cs="Helvetica"/>
          <w:b/>
          <w:sz w:val="24"/>
          <w:szCs w:val="32"/>
        </w:rPr>
        <w:t>Where can I find additional information</w:t>
      </w:r>
      <w:r w:rsidR="000A583F" w:rsidRPr="007B0332">
        <w:rPr>
          <w:rFonts w:ascii="Helvetica" w:hAnsi="Helvetica" w:cs="Helvetica"/>
          <w:b/>
          <w:sz w:val="24"/>
          <w:szCs w:val="32"/>
        </w:rPr>
        <w:t xml:space="preserve"> on developing an EAP</w:t>
      </w:r>
      <w:r w:rsidRPr="007B0332">
        <w:rPr>
          <w:rFonts w:ascii="Helvetica" w:hAnsi="Helvetica" w:cs="Helvetica"/>
          <w:b/>
          <w:sz w:val="24"/>
          <w:szCs w:val="32"/>
        </w:rPr>
        <w:t>?</w:t>
      </w:r>
    </w:p>
    <w:p w14:paraId="5E49C2E7" w14:textId="1F90D914" w:rsidR="00EA1862" w:rsidRPr="00D62809" w:rsidRDefault="00EA1862" w:rsidP="00D62809">
      <w:pPr>
        <w:pStyle w:val="NoSpacing"/>
        <w:rPr>
          <w:rFonts w:ascii="Helvetica" w:hAnsi="Helvetica" w:cs="Helvetica"/>
          <w:szCs w:val="24"/>
        </w:rPr>
      </w:pPr>
      <w:r w:rsidRPr="008E765C">
        <w:rPr>
          <w:rFonts w:ascii="Helvetica" w:hAnsi="Helvetica" w:cs="Helvetica"/>
          <w:i/>
          <w:szCs w:val="24"/>
        </w:rPr>
        <w:t xml:space="preserve">For more information on how to develop a project specific Emergency Action, see the Plan </w:t>
      </w:r>
      <w:r w:rsidRPr="008E765C">
        <w:rPr>
          <w:rFonts w:ascii="Helvetica" w:hAnsi="Helvetica" w:cs="Helvetica"/>
          <w:szCs w:val="24"/>
        </w:rPr>
        <w:t>Guidelines for Developing an EMERGENCY ACTION PLAN for Flood Protection Projects</w:t>
      </w:r>
      <w:r w:rsidR="00952DC0">
        <w:rPr>
          <w:rFonts w:ascii="Helvetica" w:hAnsi="Helvetica" w:cs="Helvetica"/>
          <w:szCs w:val="24"/>
        </w:rPr>
        <w:t>.</w:t>
      </w:r>
    </w:p>
    <w:p w14:paraId="07AE1385" w14:textId="740E2DDF" w:rsidR="0005419D" w:rsidRPr="00EA1862" w:rsidRDefault="0005419D" w:rsidP="002D1344">
      <w:pPr>
        <w:pStyle w:val="BodyText"/>
        <w:spacing w:after="100"/>
        <w:jc w:val="both"/>
        <w:rPr>
          <w:rFonts w:ascii="Helvetica" w:hAnsi="Helvetica" w:cs="Helvetica"/>
          <w:sz w:val="24"/>
          <w:szCs w:val="24"/>
        </w:rPr>
      </w:pPr>
    </w:p>
    <w:p w14:paraId="0908B9E7" w14:textId="77777777" w:rsidR="00EA1862" w:rsidRPr="00D62809" w:rsidRDefault="00EA1862" w:rsidP="00EA1862">
      <w:pPr>
        <w:spacing w:after="120"/>
        <w:ind w:left="90"/>
        <w:rPr>
          <w:rFonts w:ascii="Helvetica" w:hAnsi="Helvetica" w:cs="Helvetica"/>
          <w:sz w:val="24"/>
          <w:szCs w:val="24"/>
        </w:rPr>
      </w:pPr>
      <w:r w:rsidRPr="00D62809">
        <w:rPr>
          <w:rFonts w:ascii="Helvetica" w:hAnsi="Helvetica" w:cs="Helvetica"/>
          <w:sz w:val="24"/>
          <w:szCs w:val="24"/>
        </w:rPr>
        <w:t xml:space="preserve">For more information on the Flood Protection Program or technical assistance regarding specific projects, visit </w:t>
      </w:r>
      <w:hyperlink r:id="rId7" w:history="1">
        <w:r w:rsidRPr="00D62809">
          <w:rPr>
            <w:rStyle w:val="Hyperlink"/>
            <w:rFonts w:ascii="Helvetica" w:hAnsi="Helvetica" w:cs="Helvetica"/>
            <w:sz w:val="24"/>
            <w:szCs w:val="24"/>
          </w:rPr>
          <w:t>Flood Protection</w:t>
        </w:r>
      </w:hyperlink>
      <w:r w:rsidRPr="00D62809">
        <w:rPr>
          <w:rFonts w:ascii="Helvetica" w:hAnsi="Helvetica" w:cs="Helvetica"/>
          <w:sz w:val="24"/>
          <w:szCs w:val="24"/>
        </w:rPr>
        <w:t xml:space="preserve"> or </w:t>
      </w:r>
      <w:hyperlink r:id="rId8" w:history="1">
        <w:r w:rsidRPr="00D62809">
          <w:rPr>
            <w:rStyle w:val="Hyperlink"/>
            <w:rFonts w:ascii="Helvetica" w:hAnsi="Helvetica" w:cs="Helvetica"/>
            <w:sz w:val="24"/>
            <w:szCs w:val="24"/>
          </w:rPr>
          <w:t>www.dep.pa.gov</w:t>
        </w:r>
      </w:hyperlink>
      <w:r w:rsidRPr="00D62809">
        <w:rPr>
          <w:rFonts w:ascii="Helvetica" w:hAnsi="Helvetica" w:cs="Helvetica"/>
          <w:sz w:val="24"/>
          <w:szCs w:val="24"/>
        </w:rPr>
        <w:t xml:space="preserve"> (select “Businesses,” then “Water,” then “Waterways Engineering and Wetlands,” then “Flood Protection”), or contact:</w:t>
      </w:r>
    </w:p>
    <w:p w14:paraId="2ED0869F" w14:textId="77777777" w:rsidR="00EA1862" w:rsidRPr="00D62809" w:rsidRDefault="00EA1862" w:rsidP="00EA1862">
      <w:pPr>
        <w:ind w:left="90"/>
        <w:rPr>
          <w:rFonts w:ascii="Helvetica" w:hAnsi="Helvetica" w:cs="Helvetica"/>
          <w:sz w:val="24"/>
          <w:szCs w:val="24"/>
        </w:rPr>
      </w:pPr>
      <w:r w:rsidRPr="00D62809">
        <w:rPr>
          <w:rFonts w:ascii="Helvetica" w:hAnsi="Helvetica" w:cs="Helvetica"/>
          <w:sz w:val="24"/>
          <w:szCs w:val="24"/>
        </w:rPr>
        <w:t>Department of Environmental Protection</w:t>
      </w:r>
    </w:p>
    <w:p w14:paraId="10C941FA" w14:textId="77777777" w:rsidR="00EA1862" w:rsidRPr="00D62809" w:rsidRDefault="00EA1862" w:rsidP="00EA1862">
      <w:pPr>
        <w:ind w:left="90"/>
        <w:rPr>
          <w:rFonts w:ascii="Helvetica" w:hAnsi="Helvetica" w:cs="Helvetica"/>
          <w:sz w:val="24"/>
          <w:szCs w:val="24"/>
        </w:rPr>
      </w:pPr>
      <w:r w:rsidRPr="00D62809">
        <w:rPr>
          <w:rFonts w:ascii="Helvetica" w:hAnsi="Helvetica" w:cs="Helvetica"/>
          <w:sz w:val="24"/>
          <w:szCs w:val="24"/>
        </w:rPr>
        <w:t>Bureau of Waterways Engineering and Wetlands</w:t>
      </w:r>
    </w:p>
    <w:p w14:paraId="13F4E0DA" w14:textId="77777777" w:rsidR="00EA1862" w:rsidRPr="00EA1862" w:rsidRDefault="00EA1862" w:rsidP="00EA1862">
      <w:pPr>
        <w:pStyle w:val="BodyText2"/>
        <w:spacing w:after="0" w:line="240" w:lineRule="auto"/>
        <w:ind w:left="90"/>
        <w:jc w:val="both"/>
        <w:rPr>
          <w:rFonts w:ascii="Helvetica" w:hAnsi="Helvetica" w:cs="Helvetica"/>
          <w:sz w:val="24"/>
          <w:szCs w:val="24"/>
        </w:rPr>
      </w:pPr>
      <w:r w:rsidRPr="00EA1862">
        <w:rPr>
          <w:rFonts w:ascii="Helvetica" w:hAnsi="Helvetica" w:cs="Helvetica"/>
          <w:color w:val="000000"/>
          <w:sz w:val="24"/>
          <w:szCs w:val="24"/>
        </w:rPr>
        <w:t>Division of Project Inspection</w:t>
      </w:r>
    </w:p>
    <w:p w14:paraId="3462B42F" w14:textId="77777777" w:rsidR="00EA1862" w:rsidRPr="00D62809" w:rsidRDefault="00EA1862" w:rsidP="00EA1862">
      <w:pPr>
        <w:ind w:left="90"/>
        <w:rPr>
          <w:rFonts w:ascii="Helvetica" w:hAnsi="Helvetica" w:cs="Helvetica"/>
          <w:sz w:val="24"/>
          <w:szCs w:val="24"/>
        </w:rPr>
      </w:pPr>
      <w:r w:rsidRPr="00D62809">
        <w:rPr>
          <w:rFonts w:ascii="Helvetica" w:hAnsi="Helvetica" w:cs="Helvetica"/>
          <w:sz w:val="24"/>
          <w:szCs w:val="24"/>
        </w:rPr>
        <w:t>P.O. Box 8460</w:t>
      </w:r>
    </w:p>
    <w:p w14:paraId="49A73043" w14:textId="77777777" w:rsidR="00EA1862" w:rsidRPr="00D62809" w:rsidRDefault="00EA1862" w:rsidP="00EA1862">
      <w:pPr>
        <w:ind w:left="90"/>
        <w:rPr>
          <w:rFonts w:ascii="Helvetica" w:hAnsi="Helvetica" w:cs="Helvetica"/>
          <w:sz w:val="24"/>
          <w:szCs w:val="24"/>
        </w:rPr>
      </w:pPr>
      <w:r w:rsidRPr="00D62809">
        <w:rPr>
          <w:rFonts w:ascii="Helvetica" w:hAnsi="Helvetica" w:cs="Helvetica"/>
          <w:sz w:val="24"/>
          <w:szCs w:val="24"/>
        </w:rPr>
        <w:lastRenderedPageBreak/>
        <w:t>Harrisburg, PA  17105-8460</w:t>
      </w:r>
    </w:p>
    <w:p w14:paraId="2DF3553B" w14:textId="77777777" w:rsidR="00EA1862" w:rsidRPr="00D62809" w:rsidRDefault="00EA1862" w:rsidP="00EA1862">
      <w:pPr>
        <w:ind w:left="90"/>
        <w:rPr>
          <w:rFonts w:ascii="Helvetica" w:hAnsi="Helvetica" w:cs="Helvetica"/>
          <w:sz w:val="24"/>
          <w:szCs w:val="24"/>
        </w:rPr>
      </w:pPr>
      <w:r w:rsidRPr="00D62809">
        <w:rPr>
          <w:rFonts w:ascii="Helvetica" w:hAnsi="Helvetica" w:cs="Helvetica"/>
          <w:sz w:val="24"/>
          <w:szCs w:val="24"/>
        </w:rPr>
        <w:t xml:space="preserve">Telephone: 717-783-1754 </w:t>
      </w:r>
    </w:p>
    <w:p w14:paraId="6B197892" w14:textId="77777777" w:rsidR="00EA1862" w:rsidRPr="00D62809" w:rsidRDefault="00EA1862" w:rsidP="00EA1862">
      <w:pPr>
        <w:spacing w:after="120"/>
        <w:ind w:left="90"/>
        <w:rPr>
          <w:rFonts w:ascii="Helvetica" w:hAnsi="Helvetica" w:cs="Helvetica"/>
          <w:sz w:val="24"/>
          <w:szCs w:val="24"/>
        </w:rPr>
      </w:pPr>
      <w:r w:rsidRPr="00D62809">
        <w:rPr>
          <w:rFonts w:ascii="Helvetica" w:hAnsi="Helvetica" w:cs="Helvetica"/>
          <w:sz w:val="24"/>
          <w:szCs w:val="24"/>
        </w:rPr>
        <w:t>FAX: 717-772-0409</w:t>
      </w:r>
      <w:r w:rsidRPr="00D62809">
        <w:rPr>
          <w:rFonts w:ascii="Helvetica" w:hAnsi="Helvetica" w:cs="Helvetica"/>
          <w:sz w:val="24"/>
          <w:szCs w:val="24"/>
        </w:rPr>
        <w:fldChar w:fldCharType="begin"/>
      </w:r>
      <w:r w:rsidRPr="00D62809">
        <w:rPr>
          <w:rFonts w:ascii="Helvetica" w:hAnsi="Helvetica" w:cs="Helvetica"/>
          <w:sz w:val="24"/>
          <w:szCs w:val="24"/>
        </w:rPr>
        <w:instrText xml:space="preserve">  </w:instrText>
      </w:r>
      <w:r w:rsidRPr="00D62809">
        <w:rPr>
          <w:rFonts w:ascii="Helvetica" w:hAnsi="Helvetica" w:cs="Helvetica"/>
          <w:sz w:val="24"/>
          <w:szCs w:val="24"/>
        </w:rPr>
        <w:fldChar w:fldCharType="end"/>
      </w:r>
      <w:r w:rsidRPr="00D62809">
        <w:rPr>
          <w:rFonts w:ascii="Helvetica" w:hAnsi="Helvetica" w:cs="Helvetica"/>
          <w:sz w:val="24"/>
          <w:szCs w:val="24"/>
        </w:rPr>
        <w:fldChar w:fldCharType="begin"/>
      </w:r>
      <w:r w:rsidRPr="00D62809">
        <w:rPr>
          <w:rFonts w:ascii="Helvetica" w:hAnsi="Helvetica" w:cs="Helvetica"/>
          <w:sz w:val="24"/>
          <w:szCs w:val="24"/>
        </w:rPr>
        <w:instrText xml:space="preserve">  </w:instrText>
      </w:r>
      <w:r w:rsidRPr="00D62809">
        <w:rPr>
          <w:rFonts w:ascii="Helvetica" w:hAnsi="Helvetica" w:cs="Helvetica"/>
          <w:sz w:val="24"/>
          <w:szCs w:val="24"/>
        </w:rPr>
        <w:fldChar w:fldCharType="end"/>
      </w:r>
    </w:p>
    <w:p w14:paraId="5F02C9E8" w14:textId="77777777" w:rsidR="00EA1862" w:rsidRDefault="00EA1862" w:rsidP="002D1344">
      <w:pPr>
        <w:pStyle w:val="BodyText"/>
        <w:spacing w:after="100"/>
        <w:jc w:val="both"/>
        <w:rPr>
          <w:rFonts w:ascii="Helvetica" w:hAnsi="Helvetica" w:cs="Helvetica"/>
          <w:sz w:val="24"/>
          <w:szCs w:val="24"/>
        </w:rPr>
      </w:pPr>
    </w:p>
    <w:p w14:paraId="36CFB7B1" w14:textId="6C96C3AB" w:rsidR="002D1344" w:rsidRPr="007B0332" w:rsidRDefault="002D1344">
      <w:pPr>
        <w:tabs>
          <w:tab w:val="left" w:pos="360"/>
        </w:tabs>
        <w:spacing w:before="100"/>
        <w:jc w:val="both"/>
        <w:rPr>
          <w:rFonts w:ascii="Helvetica" w:hAnsi="Helvetica" w:cs="Helvetica"/>
          <w:sz w:val="24"/>
          <w:szCs w:val="24"/>
        </w:rPr>
      </w:pPr>
    </w:p>
    <w:sectPr w:rsidR="002D1344" w:rsidRPr="007B0332" w:rsidSect="00741FB2">
      <w:headerReference w:type="first" r:id="rId9"/>
      <w:pgSz w:w="12240" w:h="15840" w:code="1"/>
      <w:pgMar w:top="1080" w:right="1080" w:bottom="1296"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D45E4" w14:textId="77777777" w:rsidR="002D1344" w:rsidRDefault="002D1344" w:rsidP="00904DD8">
      <w:r>
        <w:separator/>
      </w:r>
    </w:p>
  </w:endnote>
  <w:endnote w:type="continuationSeparator" w:id="0">
    <w:p w14:paraId="544F13F1" w14:textId="77777777" w:rsidR="002D1344" w:rsidRDefault="002D1344" w:rsidP="0090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222EB" w14:textId="77777777" w:rsidR="002D1344" w:rsidRDefault="002D1344" w:rsidP="00904DD8">
      <w:r>
        <w:separator/>
      </w:r>
    </w:p>
  </w:footnote>
  <w:footnote w:type="continuationSeparator" w:id="0">
    <w:p w14:paraId="28C291BA" w14:textId="77777777" w:rsidR="002D1344" w:rsidRDefault="002D1344" w:rsidP="00904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5E10" w14:textId="7EC6F537" w:rsidR="0038097F" w:rsidRPr="0038097F" w:rsidRDefault="0038097F" w:rsidP="0038097F">
    <w:pPr>
      <w:pStyle w:val="Footer"/>
      <w:tabs>
        <w:tab w:val="clear" w:pos="4680"/>
        <w:tab w:val="clear" w:pos="9360"/>
        <w:tab w:val="center" w:pos="5220"/>
        <w:tab w:val="right" w:pos="10080"/>
      </w:tabs>
      <w:rPr>
        <w:rFonts w:ascii="Times New Roman" w:hAnsi="Times New Roman"/>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70B5"/>
    <w:multiLevelType w:val="hybridMultilevel"/>
    <w:tmpl w:val="7242E1B4"/>
    <w:lvl w:ilvl="0" w:tplc="B06E1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F572A"/>
    <w:multiLevelType w:val="multilevel"/>
    <w:tmpl w:val="4AA02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C59C8"/>
    <w:multiLevelType w:val="hybridMultilevel"/>
    <w:tmpl w:val="4674249E"/>
    <w:lvl w:ilvl="0" w:tplc="F51A71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246E0"/>
    <w:multiLevelType w:val="hybridMultilevel"/>
    <w:tmpl w:val="0B3C4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81C75"/>
    <w:multiLevelType w:val="hybridMultilevel"/>
    <w:tmpl w:val="BBBC9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F4E6F"/>
    <w:multiLevelType w:val="hybridMultilevel"/>
    <w:tmpl w:val="86B6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50F95"/>
    <w:multiLevelType w:val="multilevel"/>
    <w:tmpl w:val="FEC47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5895570"/>
    <w:multiLevelType w:val="hybridMultilevel"/>
    <w:tmpl w:val="5A1C700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50A88"/>
    <w:multiLevelType w:val="hybridMultilevel"/>
    <w:tmpl w:val="5FBAD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37826"/>
    <w:multiLevelType w:val="multilevel"/>
    <w:tmpl w:val="2E76D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44"/>
    <w:rsid w:val="0000048A"/>
    <w:rsid w:val="0000520C"/>
    <w:rsid w:val="00011E65"/>
    <w:rsid w:val="00013D1A"/>
    <w:rsid w:val="00031E10"/>
    <w:rsid w:val="000322EC"/>
    <w:rsid w:val="0005419D"/>
    <w:rsid w:val="000567E6"/>
    <w:rsid w:val="00061E6D"/>
    <w:rsid w:val="000717A7"/>
    <w:rsid w:val="00071F04"/>
    <w:rsid w:val="00076E3D"/>
    <w:rsid w:val="000868A0"/>
    <w:rsid w:val="000A3E85"/>
    <w:rsid w:val="000A583F"/>
    <w:rsid w:val="000A72A7"/>
    <w:rsid w:val="000C6E22"/>
    <w:rsid w:val="000D0D87"/>
    <w:rsid w:val="000E59F6"/>
    <w:rsid w:val="001039EF"/>
    <w:rsid w:val="00103F6F"/>
    <w:rsid w:val="001055F2"/>
    <w:rsid w:val="001058CE"/>
    <w:rsid w:val="001239FB"/>
    <w:rsid w:val="00133304"/>
    <w:rsid w:val="0014191E"/>
    <w:rsid w:val="00150BA2"/>
    <w:rsid w:val="00153D56"/>
    <w:rsid w:val="0017422B"/>
    <w:rsid w:val="00187049"/>
    <w:rsid w:val="001A2F44"/>
    <w:rsid w:val="001A514E"/>
    <w:rsid w:val="001C20B9"/>
    <w:rsid w:val="00204135"/>
    <w:rsid w:val="002067F0"/>
    <w:rsid w:val="00224073"/>
    <w:rsid w:val="00225858"/>
    <w:rsid w:val="002547CA"/>
    <w:rsid w:val="00261E1E"/>
    <w:rsid w:val="002754EA"/>
    <w:rsid w:val="00280070"/>
    <w:rsid w:val="00286365"/>
    <w:rsid w:val="00294C8C"/>
    <w:rsid w:val="002C0C0B"/>
    <w:rsid w:val="002C78FA"/>
    <w:rsid w:val="002D1344"/>
    <w:rsid w:val="002E7D40"/>
    <w:rsid w:val="002F715F"/>
    <w:rsid w:val="00303394"/>
    <w:rsid w:val="003244AD"/>
    <w:rsid w:val="00325C18"/>
    <w:rsid w:val="00331EC8"/>
    <w:rsid w:val="003446E8"/>
    <w:rsid w:val="00366CA6"/>
    <w:rsid w:val="0038097F"/>
    <w:rsid w:val="00383F34"/>
    <w:rsid w:val="003855CB"/>
    <w:rsid w:val="003869C8"/>
    <w:rsid w:val="003A4787"/>
    <w:rsid w:val="003D7635"/>
    <w:rsid w:val="00415F9F"/>
    <w:rsid w:val="004165D0"/>
    <w:rsid w:val="00443B65"/>
    <w:rsid w:val="00476797"/>
    <w:rsid w:val="00486217"/>
    <w:rsid w:val="00493B9E"/>
    <w:rsid w:val="004A6D09"/>
    <w:rsid w:val="004B4FCD"/>
    <w:rsid w:val="004E0193"/>
    <w:rsid w:val="004E726C"/>
    <w:rsid w:val="005009F2"/>
    <w:rsid w:val="005125B5"/>
    <w:rsid w:val="00520CFE"/>
    <w:rsid w:val="005239C4"/>
    <w:rsid w:val="005431F4"/>
    <w:rsid w:val="00581FD3"/>
    <w:rsid w:val="0058680E"/>
    <w:rsid w:val="0059220F"/>
    <w:rsid w:val="005E5DF6"/>
    <w:rsid w:val="0061158E"/>
    <w:rsid w:val="00631E27"/>
    <w:rsid w:val="00650FBE"/>
    <w:rsid w:val="00690645"/>
    <w:rsid w:val="00694C31"/>
    <w:rsid w:val="006A64F6"/>
    <w:rsid w:val="006B61EB"/>
    <w:rsid w:val="006C0B7B"/>
    <w:rsid w:val="006D6FA4"/>
    <w:rsid w:val="006E5FD8"/>
    <w:rsid w:val="006F0E27"/>
    <w:rsid w:val="007249BD"/>
    <w:rsid w:val="00725693"/>
    <w:rsid w:val="00737C74"/>
    <w:rsid w:val="00741FB2"/>
    <w:rsid w:val="0074392B"/>
    <w:rsid w:val="00753886"/>
    <w:rsid w:val="0077042B"/>
    <w:rsid w:val="0077354B"/>
    <w:rsid w:val="007802E1"/>
    <w:rsid w:val="00796B9A"/>
    <w:rsid w:val="007A6961"/>
    <w:rsid w:val="007B0332"/>
    <w:rsid w:val="007B510A"/>
    <w:rsid w:val="007C256F"/>
    <w:rsid w:val="007C57F5"/>
    <w:rsid w:val="007C584D"/>
    <w:rsid w:val="007C78BC"/>
    <w:rsid w:val="007E22F3"/>
    <w:rsid w:val="007F105D"/>
    <w:rsid w:val="00806659"/>
    <w:rsid w:val="00845091"/>
    <w:rsid w:val="00863DFE"/>
    <w:rsid w:val="00876A61"/>
    <w:rsid w:val="00884BB0"/>
    <w:rsid w:val="00884E6E"/>
    <w:rsid w:val="00887C98"/>
    <w:rsid w:val="008947A0"/>
    <w:rsid w:val="0089504D"/>
    <w:rsid w:val="00904DD8"/>
    <w:rsid w:val="0091036D"/>
    <w:rsid w:val="00917E54"/>
    <w:rsid w:val="00952DC0"/>
    <w:rsid w:val="009A08A5"/>
    <w:rsid w:val="009C6BE7"/>
    <w:rsid w:val="009C7095"/>
    <w:rsid w:val="009D62FF"/>
    <w:rsid w:val="00A2537D"/>
    <w:rsid w:val="00A334BC"/>
    <w:rsid w:val="00A5339E"/>
    <w:rsid w:val="00A91EC6"/>
    <w:rsid w:val="00AD62EE"/>
    <w:rsid w:val="00B21A89"/>
    <w:rsid w:val="00B65C41"/>
    <w:rsid w:val="00B707DA"/>
    <w:rsid w:val="00B821C6"/>
    <w:rsid w:val="00BC042D"/>
    <w:rsid w:val="00BE0987"/>
    <w:rsid w:val="00BE1373"/>
    <w:rsid w:val="00BE3ECA"/>
    <w:rsid w:val="00C329D9"/>
    <w:rsid w:val="00C60920"/>
    <w:rsid w:val="00C906AE"/>
    <w:rsid w:val="00C912C2"/>
    <w:rsid w:val="00CA227A"/>
    <w:rsid w:val="00CA3CB9"/>
    <w:rsid w:val="00CC0930"/>
    <w:rsid w:val="00CD5ED7"/>
    <w:rsid w:val="00CF1A09"/>
    <w:rsid w:val="00D04EF7"/>
    <w:rsid w:val="00D1412A"/>
    <w:rsid w:val="00D14528"/>
    <w:rsid w:val="00D1560F"/>
    <w:rsid w:val="00D55E98"/>
    <w:rsid w:val="00D62809"/>
    <w:rsid w:val="00D8684E"/>
    <w:rsid w:val="00D964E2"/>
    <w:rsid w:val="00DA2D4C"/>
    <w:rsid w:val="00DB3884"/>
    <w:rsid w:val="00DB5B54"/>
    <w:rsid w:val="00DB5E13"/>
    <w:rsid w:val="00DF5765"/>
    <w:rsid w:val="00E13C9E"/>
    <w:rsid w:val="00E16407"/>
    <w:rsid w:val="00E247F4"/>
    <w:rsid w:val="00E5463D"/>
    <w:rsid w:val="00E710B6"/>
    <w:rsid w:val="00EA1862"/>
    <w:rsid w:val="00EA481D"/>
    <w:rsid w:val="00EB7FEE"/>
    <w:rsid w:val="00F0292A"/>
    <w:rsid w:val="00F13103"/>
    <w:rsid w:val="00F20811"/>
    <w:rsid w:val="00F2139D"/>
    <w:rsid w:val="00F41BF9"/>
    <w:rsid w:val="00F51179"/>
    <w:rsid w:val="00F5702D"/>
    <w:rsid w:val="00F619F4"/>
    <w:rsid w:val="00F956FA"/>
    <w:rsid w:val="00FA7166"/>
    <w:rsid w:val="00FB4F88"/>
    <w:rsid w:val="00FC66D2"/>
    <w:rsid w:val="00FE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4:docId w14:val="499D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344"/>
    <w:rPr>
      <w:rFonts w:ascii="Times New Roman" w:eastAsia="Times New Roman" w:hAnsi="Times New Roman"/>
    </w:rPr>
  </w:style>
  <w:style w:type="paragraph" w:styleId="Heading4">
    <w:name w:val="heading 4"/>
    <w:basedOn w:val="Normal"/>
    <w:next w:val="Normal"/>
    <w:link w:val="Heading4Char"/>
    <w:qFormat/>
    <w:rsid w:val="002D1344"/>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4B"/>
    <w:pPr>
      <w:tabs>
        <w:tab w:val="center" w:pos="4680"/>
        <w:tab w:val="right" w:pos="9360"/>
      </w:tabs>
    </w:pPr>
    <w:rPr>
      <w:rFonts w:ascii="Calibri" w:eastAsia="Calibri" w:hAnsi="Calibri"/>
      <w:sz w:val="24"/>
      <w:szCs w:val="24"/>
    </w:rPr>
  </w:style>
  <w:style w:type="character" w:customStyle="1" w:styleId="HeaderChar">
    <w:name w:val="Header Char"/>
    <w:basedOn w:val="DefaultParagraphFont"/>
    <w:link w:val="Header"/>
    <w:uiPriority w:val="99"/>
    <w:rsid w:val="0077354B"/>
  </w:style>
  <w:style w:type="paragraph" w:styleId="Footer">
    <w:name w:val="footer"/>
    <w:basedOn w:val="Normal"/>
    <w:link w:val="FooterChar"/>
    <w:unhideWhenUsed/>
    <w:rsid w:val="0077354B"/>
    <w:pPr>
      <w:tabs>
        <w:tab w:val="center" w:pos="4680"/>
        <w:tab w:val="right" w:pos="9360"/>
      </w:tabs>
    </w:pPr>
    <w:rPr>
      <w:rFonts w:ascii="Calibri" w:eastAsia="Calibri" w:hAnsi="Calibri"/>
      <w:sz w:val="24"/>
      <w:szCs w:val="24"/>
    </w:rPr>
  </w:style>
  <w:style w:type="character" w:customStyle="1" w:styleId="FooterChar">
    <w:name w:val="Footer Char"/>
    <w:basedOn w:val="DefaultParagraphFont"/>
    <w:link w:val="Footer"/>
    <w:uiPriority w:val="99"/>
    <w:rsid w:val="0077354B"/>
  </w:style>
  <w:style w:type="paragraph" w:styleId="BalloonText">
    <w:name w:val="Balloon Text"/>
    <w:basedOn w:val="Normal"/>
    <w:link w:val="BalloonTextChar"/>
    <w:uiPriority w:val="99"/>
    <w:semiHidden/>
    <w:unhideWhenUsed/>
    <w:rsid w:val="0077354B"/>
    <w:rPr>
      <w:rFonts w:ascii="Tahoma" w:eastAsia="Calibri" w:hAnsi="Tahoma" w:cs="Tahoma"/>
      <w:sz w:val="16"/>
      <w:szCs w:val="16"/>
    </w:rPr>
  </w:style>
  <w:style w:type="character" w:customStyle="1" w:styleId="BalloonTextChar">
    <w:name w:val="Balloon Text Char"/>
    <w:link w:val="BalloonText"/>
    <w:uiPriority w:val="99"/>
    <w:semiHidden/>
    <w:rsid w:val="0077354B"/>
    <w:rPr>
      <w:rFonts w:ascii="Tahoma" w:hAnsi="Tahoma" w:cs="Tahoma"/>
      <w:sz w:val="16"/>
      <w:szCs w:val="16"/>
    </w:rPr>
  </w:style>
  <w:style w:type="character" w:customStyle="1" w:styleId="tab">
    <w:name w:val="tab"/>
    <w:basedOn w:val="DefaultParagraphFont"/>
    <w:rsid w:val="00443B65"/>
  </w:style>
  <w:style w:type="character" w:styleId="Hyperlink">
    <w:name w:val="Hyperlink"/>
    <w:unhideWhenUsed/>
    <w:rsid w:val="00F0292A"/>
    <w:rPr>
      <w:color w:val="0000FF"/>
      <w:u w:val="single"/>
    </w:rPr>
  </w:style>
  <w:style w:type="character" w:customStyle="1" w:styleId="Heading4Char">
    <w:name w:val="Heading 4 Char"/>
    <w:basedOn w:val="DefaultParagraphFont"/>
    <w:link w:val="Heading4"/>
    <w:rsid w:val="002D1344"/>
    <w:rPr>
      <w:rFonts w:ascii="Arial" w:eastAsia="Times New Roman" w:hAnsi="Arial" w:cs="Arial"/>
      <w:b/>
      <w:bCs/>
    </w:rPr>
  </w:style>
  <w:style w:type="paragraph" w:styleId="BodyText">
    <w:name w:val="Body Text"/>
    <w:basedOn w:val="Normal"/>
    <w:link w:val="BodyTextChar"/>
    <w:rsid w:val="002D1344"/>
    <w:rPr>
      <w:bCs/>
      <w:color w:val="000000"/>
    </w:rPr>
  </w:style>
  <w:style w:type="character" w:customStyle="1" w:styleId="BodyTextChar">
    <w:name w:val="Body Text Char"/>
    <w:basedOn w:val="DefaultParagraphFont"/>
    <w:link w:val="BodyText"/>
    <w:rsid w:val="002D1344"/>
    <w:rPr>
      <w:rFonts w:ascii="Times New Roman" w:eastAsia="Times New Roman" w:hAnsi="Times New Roman"/>
      <w:bCs/>
      <w:color w:val="000000"/>
    </w:rPr>
  </w:style>
  <w:style w:type="paragraph" w:styleId="BodyText2">
    <w:name w:val="Body Text 2"/>
    <w:basedOn w:val="Normal"/>
    <w:link w:val="BodyText2Char"/>
    <w:rsid w:val="002D1344"/>
    <w:pPr>
      <w:spacing w:after="120" w:line="480" w:lineRule="auto"/>
    </w:pPr>
  </w:style>
  <w:style w:type="character" w:customStyle="1" w:styleId="BodyText2Char">
    <w:name w:val="Body Text 2 Char"/>
    <w:basedOn w:val="DefaultParagraphFont"/>
    <w:link w:val="BodyText2"/>
    <w:rsid w:val="002D1344"/>
    <w:rPr>
      <w:rFonts w:ascii="Times New Roman" w:eastAsia="Times New Roman" w:hAnsi="Times New Roman"/>
    </w:rPr>
  </w:style>
  <w:style w:type="table" w:styleId="TableGrid">
    <w:name w:val="Table Grid"/>
    <w:basedOn w:val="TableNormal"/>
    <w:rsid w:val="002D13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7F4"/>
    <w:pPr>
      <w:ind w:left="720"/>
      <w:contextualSpacing/>
    </w:pPr>
  </w:style>
  <w:style w:type="character" w:styleId="UnresolvedMention">
    <w:name w:val="Unresolved Mention"/>
    <w:basedOn w:val="DefaultParagraphFont"/>
    <w:uiPriority w:val="99"/>
    <w:semiHidden/>
    <w:unhideWhenUsed/>
    <w:rsid w:val="00690645"/>
    <w:rPr>
      <w:color w:val="605E5C"/>
      <w:shd w:val="clear" w:color="auto" w:fill="E1DFDD"/>
    </w:rPr>
  </w:style>
  <w:style w:type="character" w:styleId="CommentReference">
    <w:name w:val="annotation reference"/>
    <w:basedOn w:val="DefaultParagraphFont"/>
    <w:uiPriority w:val="99"/>
    <w:semiHidden/>
    <w:unhideWhenUsed/>
    <w:rsid w:val="001058CE"/>
    <w:rPr>
      <w:sz w:val="16"/>
      <w:szCs w:val="16"/>
    </w:rPr>
  </w:style>
  <w:style w:type="paragraph" w:styleId="CommentText">
    <w:name w:val="annotation text"/>
    <w:basedOn w:val="Normal"/>
    <w:link w:val="CommentTextChar"/>
    <w:uiPriority w:val="99"/>
    <w:semiHidden/>
    <w:unhideWhenUsed/>
    <w:rsid w:val="001058CE"/>
  </w:style>
  <w:style w:type="character" w:customStyle="1" w:styleId="CommentTextChar">
    <w:name w:val="Comment Text Char"/>
    <w:basedOn w:val="DefaultParagraphFont"/>
    <w:link w:val="CommentText"/>
    <w:uiPriority w:val="99"/>
    <w:semiHidden/>
    <w:rsid w:val="001058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58CE"/>
    <w:rPr>
      <w:b/>
      <w:bCs/>
    </w:rPr>
  </w:style>
  <w:style w:type="character" w:customStyle="1" w:styleId="CommentSubjectChar">
    <w:name w:val="Comment Subject Char"/>
    <w:basedOn w:val="CommentTextChar"/>
    <w:link w:val="CommentSubject"/>
    <w:uiPriority w:val="99"/>
    <w:semiHidden/>
    <w:rsid w:val="001058CE"/>
    <w:rPr>
      <w:rFonts w:ascii="Times New Roman" w:eastAsia="Times New Roman" w:hAnsi="Times New Roman"/>
      <w:b/>
      <w:bCs/>
    </w:rPr>
  </w:style>
  <w:style w:type="paragraph" w:styleId="NoSpacing">
    <w:name w:val="No Spacing"/>
    <w:uiPriority w:val="1"/>
    <w:qFormat/>
    <w:rsid w:val="00EA186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8807">
      <w:bodyDiv w:val="1"/>
      <w:marLeft w:val="0"/>
      <w:marRight w:val="0"/>
      <w:marTop w:val="0"/>
      <w:marBottom w:val="0"/>
      <w:divBdr>
        <w:top w:val="none" w:sz="0" w:space="0" w:color="auto"/>
        <w:left w:val="none" w:sz="0" w:space="0" w:color="auto"/>
        <w:bottom w:val="none" w:sz="0" w:space="0" w:color="auto"/>
        <w:right w:val="none" w:sz="0" w:space="0" w:color="auto"/>
      </w:divBdr>
    </w:div>
    <w:div w:id="350422374">
      <w:bodyDiv w:val="1"/>
      <w:marLeft w:val="0"/>
      <w:marRight w:val="0"/>
      <w:marTop w:val="0"/>
      <w:marBottom w:val="0"/>
      <w:divBdr>
        <w:top w:val="none" w:sz="0" w:space="0" w:color="auto"/>
        <w:left w:val="none" w:sz="0" w:space="0" w:color="auto"/>
        <w:bottom w:val="none" w:sz="0" w:space="0" w:color="auto"/>
        <w:right w:val="none" w:sz="0" w:space="0" w:color="auto"/>
      </w:divBdr>
    </w:div>
    <w:div w:id="946812421">
      <w:bodyDiv w:val="1"/>
      <w:marLeft w:val="0"/>
      <w:marRight w:val="0"/>
      <w:marTop w:val="0"/>
      <w:marBottom w:val="0"/>
      <w:divBdr>
        <w:top w:val="none" w:sz="0" w:space="0" w:color="auto"/>
        <w:left w:val="none" w:sz="0" w:space="0" w:color="auto"/>
        <w:bottom w:val="none" w:sz="0" w:space="0" w:color="auto"/>
        <w:right w:val="none" w:sz="0" w:space="0" w:color="auto"/>
      </w:divBdr>
    </w:div>
    <w:div w:id="14577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pa.gov" TargetMode="External"/><Relationship Id="rId3" Type="http://schemas.openxmlformats.org/officeDocument/2006/relationships/settings" Target="settings.xml"/><Relationship Id="rId7" Type="http://schemas.openxmlformats.org/officeDocument/2006/relationships/hyperlink" Target="https://www.dep.pa.gov/Business/Water/Waterways/Flood-Protection/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Links>
    <vt:vector size="6" baseType="variant">
      <vt:variant>
        <vt:i4>6619169</vt:i4>
      </vt:variant>
      <vt:variant>
        <vt:i4>4</vt:i4>
      </vt:variant>
      <vt:variant>
        <vt:i4>0</vt:i4>
      </vt:variant>
      <vt:variant>
        <vt:i4>5</vt:i4>
      </vt:variant>
      <vt:variant>
        <vt:lpwstr>http://www.dep.state.pa.us/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2024-05-07T18:41:00Z</dcterms:created>
  <dcterms:modified xsi:type="dcterms:W3CDTF">2024-05-07T19:18:00Z</dcterms:modified>
</cp:coreProperties>
</file>