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132D" w14:textId="77777777" w:rsidR="000A1182" w:rsidRDefault="000A1182" w:rsidP="000A1182">
      <w:pPr>
        <w:tabs>
          <w:tab w:val="center" w:pos="7200"/>
        </w:tabs>
        <w:spacing w:after="0"/>
        <w:ind w:firstLine="720"/>
        <w:jc w:val="both"/>
        <w:rPr>
          <w:rFonts w:ascii="Verdana" w:hAnsi="Verdana"/>
          <w:sz w:val="16"/>
          <w:szCs w:val="16"/>
        </w:rPr>
      </w:pPr>
    </w:p>
    <w:p w14:paraId="7E86F7BD" w14:textId="77777777" w:rsidR="000A1182" w:rsidRDefault="000A1182" w:rsidP="000A1182">
      <w:pPr>
        <w:tabs>
          <w:tab w:val="center" w:pos="7200"/>
        </w:tabs>
        <w:spacing w:after="0"/>
        <w:ind w:firstLine="720"/>
        <w:jc w:val="both"/>
        <w:rPr>
          <w:rFonts w:ascii="Verdana" w:hAnsi="Verdana"/>
          <w:sz w:val="16"/>
          <w:szCs w:val="16"/>
        </w:rPr>
      </w:pPr>
    </w:p>
    <w:p w14:paraId="01019E23" w14:textId="30992757" w:rsidR="000A1182" w:rsidRPr="00306E67" w:rsidRDefault="000A1182" w:rsidP="000A1182">
      <w:pPr>
        <w:tabs>
          <w:tab w:val="center" w:pos="7200"/>
        </w:tabs>
        <w:spacing w:after="0"/>
        <w:ind w:firstLine="720"/>
        <w:jc w:val="both"/>
        <w:rPr>
          <w:rFonts w:ascii="Verdana" w:hAnsi="Verdana"/>
          <w:sz w:val="16"/>
          <w:szCs w:val="16"/>
        </w:rPr>
      </w:pPr>
      <w:r w:rsidRPr="00306E67">
        <w:rPr>
          <w:rFonts w:ascii="Verdana" w:hAnsi="Verdana"/>
          <w:noProof/>
          <w:sz w:val="16"/>
          <w:szCs w:val="16"/>
        </w:rPr>
        <w:drawing>
          <wp:anchor distT="0" distB="0" distL="114300" distR="114300" simplePos="0" relativeHeight="251661312" behindDoc="0" locked="0" layoutInCell="1" allowOverlap="1" wp14:anchorId="361C50B3" wp14:editId="7750AE67">
            <wp:simplePos x="0" y="0"/>
            <wp:positionH relativeFrom="column">
              <wp:posOffset>-333375</wp:posOffset>
            </wp:positionH>
            <wp:positionV relativeFrom="paragraph">
              <wp:posOffset>-723900</wp:posOffset>
            </wp:positionV>
            <wp:extent cx="3276600" cy="695325"/>
            <wp:effectExtent l="0" t="0" r="0" b="9525"/>
            <wp:wrapNone/>
            <wp:docPr id="1" name="Picture 1" descr="DEP lef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eft-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E67">
        <w:rPr>
          <w:rFonts w:ascii="Verdana" w:hAnsi="Verdana"/>
          <w:sz w:val="16"/>
          <w:szCs w:val="16"/>
        </w:rPr>
        <w:t>Bureau of Clean Water</w:t>
      </w:r>
    </w:p>
    <w:p w14:paraId="35E51666" w14:textId="77777777" w:rsidR="000A1182" w:rsidRDefault="000A1182" w:rsidP="002A4DC2">
      <w:pPr>
        <w:pStyle w:val="Title"/>
        <w:spacing w:before="0" w:after="0"/>
        <w:rPr>
          <w:sz w:val="28"/>
          <w:szCs w:val="28"/>
        </w:rPr>
      </w:pPr>
    </w:p>
    <w:p w14:paraId="795DE475" w14:textId="3CDAEDE4" w:rsidR="002A4DC2" w:rsidRDefault="002A4DC2" w:rsidP="002A4DC2">
      <w:pPr>
        <w:pStyle w:val="Title"/>
        <w:spacing w:before="0" w:after="0"/>
        <w:rPr>
          <w:sz w:val="28"/>
          <w:szCs w:val="28"/>
        </w:rPr>
      </w:pPr>
      <w:r>
        <w:rPr>
          <w:sz w:val="28"/>
          <w:szCs w:val="28"/>
        </w:rPr>
        <w:t xml:space="preserve">MS4 STREAM RESTORATION </w:t>
      </w:r>
    </w:p>
    <w:p w14:paraId="22125CB5" w14:textId="47C7C1AB" w:rsidR="002A4DC2" w:rsidRPr="0048143D" w:rsidRDefault="002A4DC2" w:rsidP="002A4DC2">
      <w:pPr>
        <w:pStyle w:val="Title"/>
        <w:spacing w:before="0" w:after="0"/>
        <w:rPr>
          <w:sz w:val="28"/>
          <w:szCs w:val="28"/>
        </w:rPr>
      </w:pPr>
      <w:r>
        <w:rPr>
          <w:sz w:val="28"/>
          <w:szCs w:val="28"/>
        </w:rPr>
        <w:t>CREDITING REVIEW CHECKLIST – EXPERT PANEL PROTOCOL</w:t>
      </w:r>
      <w:r w:rsidR="001B7C21">
        <w:rPr>
          <w:sz w:val="28"/>
          <w:szCs w:val="28"/>
        </w:rPr>
        <w:t>S</w:t>
      </w:r>
    </w:p>
    <w:p w14:paraId="357B5D80" w14:textId="77777777" w:rsidR="002A4DC2" w:rsidRDefault="002A4DC2" w:rsidP="002A4DC2">
      <w:pPr>
        <w:spacing w:before="0" w:after="0" w:line="276" w:lineRule="auto"/>
        <w:rPr>
          <w:rFonts w:cs="Arial"/>
          <w:szCs w:val="20"/>
        </w:rPr>
      </w:pPr>
    </w:p>
    <w:tbl>
      <w:tblPr>
        <w:tblW w:w="10477" w:type="dxa"/>
        <w:jc w:val="center"/>
        <w:tblLayout w:type="fixed"/>
        <w:tblCellMar>
          <w:top w:w="72" w:type="dxa"/>
          <w:left w:w="115" w:type="dxa"/>
          <w:bottom w:w="72" w:type="dxa"/>
          <w:right w:w="115" w:type="dxa"/>
        </w:tblCellMar>
        <w:tblLook w:val="0000" w:firstRow="0" w:lastRow="0" w:firstColumn="0" w:lastColumn="0" w:noHBand="0" w:noVBand="0"/>
      </w:tblPr>
      <w:tblGrid>
        <w:gridCol w:w="1837"/>
        <w:gridCol w:w="3690"/>
        <w:gridCol w:w="270"/>
        <w:gridCol w:w="1583"/>
        <w:gridCol w:w="3097"/>
      </w:tblGrid>
      <w:tr w:rsidR="008010C5" w:rsidRPr="00A91B85" w14:paraId="22A26369" w14:textId="77777777" w:rsidTr="00A667BF">
        <w:trPr>
          <w:jc w:val="center"/>
        </w:trPr>
        <w:tc>
          <w:tcPr>
            <w:tcW w:w="1837" w:type="dxa"/>
            <w:shd w:val="clear" w:color="auto" w:fill="auto"/>
            <w:vAlign w:val="center"/>
          </w:tcPr>
          <w:p w14:paraId="58BED7DB" w14:textId="77777777" w:rsidR="008010C5" w:rsidRPr="00A91B85" w:rsidRDefault="008010C5" w:rsidP="008010C5">
            <w:pPr>
              <w:pStyle w:val="BodyTextIndent2"/>
              <w:spacing w:before="0" w:after="0"/>
              <w:ind w:left="0" w:firstLine="0"/>
              <w:jc w:val="left"/>
              <w:rPr>
                <w:rFonts w:cs="Arial"/>
              </w:rPr>
            </w:pPr>
            <w:r>
              <w:rPr>
                <w:rFonts w:cs="Arial"/>
              </w:rPr>
              <w:t>Permittee Name:</w:t>
            </w:r>
          </w:p>
        </w:tc>
        <w:tc>
          <w:tcPr>
            <w:tcW w:w="3690" w:type="dxa"/>
            <w:tcBorders>
              <w:bottom w:val="single" w:sz="4" w:space="0" w:color="auto"/>
            </w:tcBorders>
            <w:shd w:val="clear" w:color="auto" w:fill="auto"/>
            <w:vAlign w:val="center"/>
          </w:tcPr>
          <w:p w14:paraId="2C6BDD07" w14:textId="4A3720D8" w:rsidR="008010C5" w:rsidRPr="0081144B" w:rsidRDefault="001E3F5C" w:rsidP="008010C5">
            <w:pPr>
              <w:pStyle w:val="BodyTextIndent2"/>
              <w:spacing w:before="0" w:after="0"/>
              <w:ind w:left="-69" w:firstLine="0"/>
              <w:jc w:val="left"/>
              <w:rPr>
                <w:rFonts w:cs="Arial"/>
                <w:b/>
              </w:rPr>
            </w:pPr>
            <w:r>
              <w:rPr>
                <w:rFonts w:cs="Arial"/>
                <w:b/>
              </w:rPr>
              <w:t xml:space="preserve"> </w:t>
            </w:r>
            <w:r w:rsidR="00F82374" w:rsidRPr="0081144B">
              <w:rPr>
                <w:rFonts w:cs="Arial"/>
                <w:b/>
              </w:rPr>
              <w:fldChar w:fldCharType="begin">
                <w:ffData>
                  <w:name w:val="Text217"/>
                  <w:enabled/>
                  <w:calcOnExit w:val="0"/>
                  <w:statusText w:type="text" w:val="Enter name"/>
                  <w:textInput/>
                </w:ffData>
              </w:fldChar>
            </w:r>
            <w:r w:rsidR="00F82374" w:rsidRPr="0081144B">
              <w:rPr>
                <w:rFonts w:cs="Arial"/>
                <w:b/>
              </w:rPr>
              <w:instrText xml:space="preserve"> FORMTEXT </w:instrText>
            </w:r>
            <w:r w:rsidR="00F82374" w:rsidRPr="0081144B">
              <w:rPr>
                <w:rFonts w:cs="Arial"/>
                <w:b/>
              </w:rPr>
            </w:r>
            <w:r w:rsidR="00F82374" w:rsidRPr="0081144B">
              <w:rPr>
                <w:rFonts w:cs="Arial"/>
                <w:b/>
              </w:rPr>
              <w:fldChar w:fldCharType="separate"/>
            </w:r>
            <w:r w:rsidR="00F82374" w:rsidRPr="0081144B">
              <w:rPr>
                <w:rFonts w:cs="Arial"/>
                <w:b/>
              </w:rPr>
              <w:t> </w:t>
            </w:r>
            <w:r w:rsidR="00F82374" w:rsidRPr="0081144B">
              <w:rPr>
                <w:rFonts w:cs="Arial"/>
                <w:b/>
              </w:rPr>
              <w:t> </w:t>
            </w:r>
            <w:r w:rsidR="00F82374" w:rsidRPr="0081144B">
              <w:rPr>
                <w:rFonts w:cs="Arial"/>
                <w:b/>
              </w:rPr>
              <w:t> </w:t>
            </w:r>
            <w:r w:rsidR="00F82374" w:rsidRPr="0081144B">
              <w:rPr>
                <w:rFonts w:cs="Arial"/>
                <w:b/>
              </w:rPr>
              <w:t> </w:t>
            </w:r>
            <w:r w:rsidR="00F82374" w:rsidRPr="0081144B">
              <w:rPr>
                <w:rFonts w:cs="Arial"/>
                <w:b/>
              </w:rPr>
              <w:t> </w:t>
            </w:r>
            <w:r w:rsidR="00F82374" w:rsidRPr="0081144B">
              <w:rPr>
                <w:rFonts w:cs="Arial"/>
                <w:b/>
              </w:rPr>
              <w:fldChar w:fldCharType="end"/>
            </w:r>
          </w:p>
        </w:tc>
        <w:tc>
          <w:tcPr>
            <w:tcW w:w="270" w:type="dxa"/>
            <w:shd w:val="clear" w:color="auto" w:fill="auto"/>
            <w:vAlign w:val="center"/>
          </w:tcPr>
          <w:p w14:paraId="410B21AC" w14:textId="77777777" w:rsidR="008010C5" w:rsidRPr="0081144B" w:rsidRDefault="008010C5" w:rsidP="008010C5">
            <w:pPr>
              <w:pStyle w:val="BodyTextIndent2"/>
              <w:spacing w:before="0" w:after="0"/>
              <w:ind w:left="0" w:firstLine="0"/>
              <w:jc w:val="left"/>
              <w:rPr>
                <w:rFonts w:cs="Arial"/>
                <w:b/>
              </w:rPr>
            </w:pPr>
          </w:p>
        </w:tc>
        <w:tc>
          <w:tcPr>
            <w:tcW w:w="1583" w:type="dxa"/>
            <w:tcBorders>
              <w:left w:val="nil"/>
            </w:tcBorders>
            <w:shd w:val="clear" w:color="auto" w:fill="auto"/>
            <w:vAlign w:val="center"/>
          </w:tcPr>
          <w:p w14:paraId="63178BF0" w14:textId="77777777" w:rsidR="008010C5" w:rsidRPr="00A91B85" w:rsidRDefault="008010C5" w:rsidP="008010C5">
            <w:pPr>
              <w:pStyle w:val="BodyTextIndent2"/>
              <w:spacing w:before="0" w:after="0"/>
              <w:ind w:left="0" w:firstLine="0"/>
              <w:jc w:val="left"/>
              <w:rPr>
                <w:rFonts w:cs="Arial"/>
              </w:rPr>
            </w:pPr>
            <w:r>
              <w:rPr>
                <w:rFonts w:cs="Arial"/>
              </w:rPr>
              <w:t>Project Name.:</w:t>
            </w:r>
          </w:p>
        </w:tc>
        <w:tc>
          <w:tcPr>
            <w:tcW w:w="3097" w:type="dxa"/>
            <w:tcBorders>
              <w:bottom w:val="single" w:sz="4" w:space="0" w:color="auto"/>
            </w:tcBorders>
            <w:shd w:val="clear" w:color="auto" w:fill="auto"/>
            <w:vAlign w:val="center"/>
          </w:tcPr>
          <w:p w14:paraId="196068D5" w14:textId="3FF3D769" w:rsidR="008010C5" w:rsidRPr="00A91B85" w:rsidRDefault="001E3F5C" w:rsidP="008010C5">
            <w:pPr>
              <w:pStyle w:val="BodyTextIndent2"/>
              <w:spacing w:before="0" w:after="0"/>
              <w:ind w:left="0" w:firstLine="0"/>
              <w:jc w:val="left"/>
              <w:rPr>
                <w:rFonts w:cs="Arial"/>
              </w:rPr>
            </w:pPr>
            <w:r>
              <w:rPr>
                <w:rFonts w:cs="Arial"/>
                <w:b/>
                <w:bCs/>
              </w:rPr>
              <w:t xml:space="preserve"> </w:t>
            </w:r>
            <w:r w:rsidR="00F82374" w:rsidRPr="0081144B">
              <w:rPr>
                <w:rFonts w:cs="Arial"/>
                <w:b/>
              </w:rPr>
              <w:fldChar w:fldCharType="begin">
                <w:ffData>
                  <w:name w:val="Text217"/>
                  <w:enabled/>
                  <w:calcOnExit w:val="0"/>
                  <w:statusText w:type="text" w:val="Enter name"/>
                  <w:textInput/>
                </w:ffData>
              </w:fldChar>
            </w:r>
            <w:r w:rsidR="00F82374" w:rsidRPr="0081144B">
              <w:rPr>
                <w:rFonts w:cs="Arial"/>
                <w:b/>
              </w:rPr>
              <w:instrText xml:space="preserve"> FORMTEXT </w:instrText>
            </w:r>
            <w:r w:rsidR="00F82374" w:rsidRPr="0081144B">
              <w:rPr>
                <w:rFonts w:cs="Arial"/>
                <w:b/>
              </w:rPr>
            </w:r>
            <w:r w:rsidR="00F82374" w:rsidRPr="0081144B">
              <w:rPr>
                <w:rFonts w:cs="Arial"/>
                <w:b/>
              </w:rPr>
              <w:fldChar w:fldCharType="separate"/>
            </w:r>
            <w:r w:rsidR="00F82374" w:rsidRPr="0081144B">
              <w:rPr>
                <w:rFonts w:cs="Arial"/>
                <w:b/>
              </w:rPr>
              <w:t> </w:t>
            </w:r>
            <w:r w:rsidR="00F82374" w:rsidRPr="0081144B">
              <w:rPr>
                <w:rFonts w:cs="Arial"/>
                <w:b/>
              </w:rPr>
              <w:t> </w:t>
            </w:r>
            <w:r w:rsidR="00F82374" w:rsidRPr="0081144B">
              <w:rPr>
                <w:rFonts w:cs="Arial"/>
                <w:b/>
              </w:rPr>
              <w:t> </w:t>
            </w:r>
            <w:r w:rsidR="00F82374" w:rsidRPr="0081144B">
              <w:rPr>
                <w:rFonts w:cs="Arial"/>
                <w:b/>
              </w:rPr>
              <w:t> </w:t>
            </w:r>
            <w:r w:rsidR="00F82374" w:rsidRPr="0081144B">
              <w:rPr>
                <w:rFonts w:cs="Arial"/>
                <w:b/>
              </w:rPr>
              <w:t> </w:t>
            </w:r>
            <w:r w:rsidR="00F82374" w:rsidRPr="0081144B">
              <w:rPr>
                <w:rFonts w:cs="Arial"/>
                <w:b/>
              </w:rPr>
              <w:fldChar w:fldCharType="end"/>
            </w:r>
          </w:p>
        </w:tc>
      </w:tr>
    </w:tbl>
    <w:p w14:paraId="4ACC772E" w14:textId="77777777" w:rsidR="002A4DC2" w:rsidRPr="00DD00B9" w:rsidRDefault="002A4DC2" w:rsidP="002A4DC2">
      <w:pPr>
        <w:keepNext/>
        <w:tabs>
          <w:tab w:val="left" w:pos="360"/>
        </w:tabs>
        <w:spacing w:before="0" w:after="0" w:line="276" w:lineRule="auto"/>
        <w:ind w:right="-61"/>
        <w:rPr>
          <w:rFonts w:cs="Arial"/>
          <w:sz w:val="10"/>
          <w:szCs w:val="10"/>
        </w:rPr>
      </w:pPr>
    </w:p>
    <w:tbl>
      <w:tblPr>
        <w:tblStyle w:val="TableGrid"/>
        <w:tblW w:w="10705" w:type="dxa"/>
        <w:tblInd w:w="85" w:type="dxa"/>
        <w:tblLook w:val="04A0" w:firstRow="1" w:lastRow="0" w:firstColumn="1" w:lastColumn="0" w:noHBand="0" w:noVBand="1"/>
      </w:tblPr>
      <w:tblGrid>
        <w:gridCol w:w="9450"/>
        <w:gridCol w:w="614"/>
        <w:gridCol w:w="641"/>
      </w:tblGrid>
      <w:tr w:rsidR="002A4DC2" w:rsidRPr="00BA71DE" w14:paraId="567EEC8D" w14:textId="77777777" w:rsidTr="00A667BF">
        <w:trPr>
          <w:trHeight w:val="188"/>
        </w:trPr>
        <w:tc>
          <w:tcPr>
            <w:tcW w:w="10705" w:type="dxa"/>
            <w:gridSpan w:val="3"/>
            <w:shd w:val="clear" w:color="auto" w:fill="595959" w:themeFill="text1" w:themeFillTint="A6"/>
          </w:tcPr>
          <w:p w14:paraId="2104F6DB" w14:textId="7B39DF81" w:rsidR="002A4DC2" w:rsidRPr="00BA71DE" w:rsidRDefault="002A4DC2" w:rsidP="002704FF">
            <w:pPr>
              <w:pStyle w:val="ListParagraph"/>
              <w:numPr>
                <w:ilvl w:val="0"/>
                <w:numId w:val="5"/>
              </w:numPr>
              <w:tabs>
                <w:tab w:val="left" w:pos="360"/>
              </w:tabs>
              <w:spacing w:before="40" w:after="40"/>
              <w:ind w:hanging="1095"/>
              <w:rPr>
                <w:rFonts w:cs="Arial"/>
                <w:b/>
                <w:sz w:val="24"/>
              </w:rPr>
            </w:pPr>
            <w:r w:rsidRPr="00BA71DE">
              <w:rPr>
                <w:rFonts w:cs="Arial"/>
                <w:b/>
                <w:color w:val="FFFFFF" w:themeColor="background1"/>
                <w:sz w:val="24"/>
              </w:rPr>
              <w:t>CREDITING EVALUATION</w:t>
            </w:r>
            <w:r>
              <w:rPr>
                <w:rFonts w:cs="Arial"/>
                <w:b/>
                <w:color w:val="FFFFFF" w:themeColor="background1"/>
                <w:sz w:val="24"/>
              </w:rPr>
              <w:t xml:space="preserve"> – EXPERT PANEL REPORT PROTOCOLS</w:t>
            </w:r>
          </w:p>
        </w:tc>
      </w:tr>
      <w:tr w:rsidR="002A4DC2" w:rsidRPr="00D92B2C" w14:paraId="52AF1FE8" w14:textId="77777777" w:rsidTr="001E3F5C">
        <w:trPr>
          <w:trHeight w:val="188"/>
        </w:trPr>
        <w:tc>
          <w:tcPr>
            <w:tcW w:w="9450" w:type="dxa"/>
            <w:shd w:val="clear" w:color="auto" w:fill="D9D9D9" w:themeFill="background1" w:themeFillShade="D9"/>
          </w:tcPr>
          <w:p w14:paraId="459D728F" w14:textId="77777777" w:rsidR="002A4DC2" w:rsidRDefault="002A4DC2" w:rsidP="001E3F5C">
            <w:pPr>
              <w:pStyle w:val="ListParagraph"/>
              <w:numPr>
                <w:ilvl w:val="0"/>
                <w:numId w:val="9"/>
              </w:numPr>
              <w:tabs>
                <w:tab w:val="left" w:pos="360"/>
              </w:tabs>
              <w:spacing w:before="40" w:after="40"/>
              <w:ind w:left="339"/>
              <w:rPr>
                <w:rFonts w:cs="Arial"/>
                <w:b/>
                <w:sz w:val="22"/>
              </w:rPr>
            </w:pPr>
            <w:r>
              <w:rPr>
                <w:rFonts w:cs="Arial"/>
                <w:b/>
                <w:sz w:val="22"/>
              </w:rPr>
              <w:t>Creditable Restoration Length</w:t>
            </w:r>
          </w:p>
          <w:p w14:paraId="5E45B184" w14:textId="4B7562F2" w:rsidR="001E3F5C" w:rsidRPr="00E12065" w:rsidRDefault="00F64C97" w:rsidP="001E3F5C">
            <w:pPr>
              <w:pStyle w:val="ListParagraph"/>
              <w:tabs>
                <w:tab w:val="left" w:pos="360"/>
              </w:tabs>
              <w:spacing w:before="40" w:after="40"/>
              <w:ind w:left="-21"/>
              <w:rPr>
                <w:rFonts w:cs="Arial"/>
                <w:b/>
                <w:sz w:val="22"/>
              </w:rPr>
            </w:pPr>
            <w:r>
              <w:rPr>
                <w:sz w:val="16"/>
                <w:szCs w:val="16"/>
              </w:rPr>
              <w:t xml:space="preserve">Crediting adjustment from </w:t>
            </w:r>
            <w:hyperlink r:id="rId9" w:history="1">
              <w:r w:rsidRPr="00077E43">
                <w:rPr>
                  <w:rStyle w:val="Hyperlink"/>
                  <w:sz w:val="16"/>
                  <w:szCs w:val="16"/>
                </w:rPr>
                <w:t>Consensus Recommendations for Improving the Application of the Prevented Sediment Protocol (20</w:t>
              </w:r>
              <w:r w:rsidR="00102B7B">
                <w:rPr>
                  <w:rStyle w:val="Hyperlink"/>
                  <w:sz w:val="16"/>
                  <w:szCs w:val="16"/>
                </w:rPr>
                <w:t>20</w:t>
              </w:r>
              <w:r w:rsidR="00077E43" w:rsidRPr="00077E43">
                <w:rPr>
                  <w:rStyle w:val="Hyperlink"/>
                  <w:sz w:val="16"/>
                  <w:szCs w:val="16"/>
                </w:rPr>
                <w:t>)</w:t>
              </w:r>
            </w:hyperlink>
          </w:p>
        </w:tc>
        <w:tc>
          <w:tcPr>
            <w:tcW w:w="614" w:type="dxa"/>
            <w:shd w:val="clear" w:color="auto" w:fill="D9D9D9" w:themeFill="background1" w:themeFillShade="D9"/>
            <w:vAlign w:val="center"/>
          </w:tcPr>
          <w:p w14:paraId="32B7FC0E" w14:textId="46309E35" w:rsidR="002A4DC2" w:rsidRPr="000E5F7A" w:rsidRDefault="000A1182" w:rsidP="002A4DC2">
            <w:pPr>
              <w:tabs>
                <w:tab w:val="left" w:pos="360"/>
              </w:tabs>
              <w:spacing w:before="40" w:after="40"/>
              <w:jc w:val="center"/>
              <w:rPr>
                <w:rFonts w:cs="Arial"/>
                <w:b/>
              </w:rPr>
            </w:pPr>
            <w:r>
              <w:rPr>
                <w:rFonts w:cs="Arial"/>
                <w:b/>
              </w:rPr>
              <w:t>Yes</w:t>
            </w:r>
          </w:p>
        </w:tc>
        <w:tc>
          <w:tcPr>
            <w:tcW w:w="641" w:type="dxa"/>
            <w:shd w:val="clear" w:color="auto" w:fill="D9D9D9" w:themeFill="background1" w:themeFillShade="D9"/>
            <w:vAlign w:val="center"/>
          </w:tcPr>
          <w:p w14:paraId="574D7C87" w14:textId="77777777" w:rsidR="002A4DC2" w:rsidRPr="000E5F7A" w:rsidRDefault="002A4DC2" w:rsidP="002A4DC2">
            <w:pPr>
              <w:tabs>
                <w:tab w:val="left" w:pos="360"/>
              </w:tabs>
              <w:spacing w:before="40" w:after="40"/>
              <w:jc w:val="center"/>
              <w:rPr>
                <w:rFonts w:cs="Arial"/>
                <w:b/>
              </w:rPr>
            </w:pPr>
            <w:r>
              <w:rPr>
                <w:rFonts w:cs="Arial"/>
                <w:b/>
              </w:rPr>
              <w:t>No</w:t>
            </w:r>
          </w:p>
        </w:tc>
      </w:tr>
      <w:tr w:rsidR="002A4DC2" w:rsidRPr="00D92B2C" w14:paraId="7E9E2568" w14:textId="77777777" w:rsidTr="00756DF4">
        <w:trPr>
          <w:trHeight w:val="557"/>
        </w:trPr>
        <w:tc>
          <w:tcPr>
            <w:tcW w:w="9450" w:type="dxa"/>
          </w:tcPr>
          <w:p w14:paraId="2367F175" w14:textId="6ACE94AC" w:rsidR="002A4DC2" w:rsidRPr="00D01892" w:rsidRDefault="002A4DC2" w:rsidP="002704FF">
            <w:pPr>
              <w:pStyle w:val="ListParagraph"/>
              <w:numPr>
                <w:ilvl w:val="0"/>
                <w:numId w:val="10"/>
              </w:numPr>
              <w:tabs>
                <w:tab w:val="left" w:pos="360"/>
              </w:tabs>
              <w:spacing w:before="40" w:after="40"/>
              <w:ind w:left="346"/>
              <w:contextualSpacing w:val="0"/>
            </w:pPr>
            <w:r>
              <w:t xml:space="preserve">Does the restoration project design include “non-creditable” armoring practices? </w:t>
            </w:r>
            <w:r w:rsidRPr="004674A1">
              <w:rPr>
                <w:i/>
              </w:rPr>
              <w:t xml:space="preserve">If </w:t>
            </w:r>
            <w:r w:rsidR="000A1182">
              <w:rPr>
                <w:i/>
              </w:rPr>
              <w:t>Yes</w:t>
            </w:r>
            <w:r w:rsidRPr="004674A1">
              <w:rPr>
                <w:i/>
              </w:rPr>
              <w:t xml:space="preserve">, </w:t>
            </w:r>
            <w:r>
              <w:rPr>
                <w:i/>
              </w:rPr>
              <w:t>no</w:t>
            </w:r>
            <w:r w:rsidR="00BD7CE3">
              <w:rPr>
                <w:i/>
              </w:rPr>
              <w:t>n-</w:t>
            </w:r>
            <w:r>
              <w:rPr>
                <w:i/>
              </w:rPr>
              <w:t>creditable lengths must be excluded from load reduction calculations</w:t>
            </w:r>
            <w:r w:rsidR="000A67FD">
              <w:rPr>
                <w:i/>
              </w:rPr>
              <w:t>.</w:t>
            </w:r>
          </w:p>
        </w:tc>
        <w:tc>
          <w:tcPr>
            <w:tcW w:w="614" w:type="dxa"/>
            <w:vAlign w:val="center"/>
          </w:tcPr>
          <w:p w14:paraId="65A6D7BD" w14:textId="77777777" w:rsidR="002A4DC2" w:rsidRPr="00D55EF6" w:rsidRDefault="002A4DC2" w:rsidP="00A667BF">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4CAF5D61" w14:textId="66738C7C" w:rsidR="002A4DC2" w:rsidRPr="00D55EF6" w:rsidRDefault="001E3F5C" w:rsidP="00A667BF">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r>
      <w:tr w:rsidR="002A4DC2" w:rsidRPr="00D92B2C" w14:paraId="57464D92" w14:textId="77777777" w:rsidTr="00756DF4">
        <w:tc>
          <w:tcPr>
            <w:tcW w:w="9450" w:type="dxa"/>
          </w:tcPr>
          <w:p w14:paraId="0C1A2730" w14:textId="038D857B" w:rsidR="002A4DC2" w:rsidRDefault="002A4DC2" w:rsidP="002704FF">
            <w:pPr>
              <w:pStyle w:val="ListParagraph"/>
              <w:numPr>
                <w:ilvl w:val="0"/>
                <w:numId w:val="10"/>
              </w:numPr>
              <w:tabs>
                <w:tab w:val="left" w:pos="360"/>
              </w:tabs>
              <w:spacing w:before="40" w:after="40"/>
              <w:ind w:left="418" w:hanging="461"/>
              <w:contextualSpacing w:val="0"/>
            </w:pPr>
            <w:r>
              <w:t xml:space="preserve">Does the restoration project design include “creditable w/ limits” armoring practices? </w:t>
            </w:r>
            <w:r w:rsidRPr="004674A1">
              <w:rPr>
                <w:i/>
              </w:rPr>
              <w:t xml:space="preserve">If </w:t>
            </w:r>
            <w:r w:rsidR="000A1182">
              <w:rPr>
                <w:i/>
              </w:rPr>
              <w:t>Yes</w:t>
            </w:r>
            <w:r w:rsidRPr="004674A1">
              <w:rPr>
                <w:i/>
              </w:rPr>
              <w:t xml:space="preserve">, complete </w:t>
            </w:r>
            <w:r w:rsidR="00D47BBD">
              <w:rPr>
                <w:i/>
              </w:rPr>
              <w:t>2</w:t>
            </w:r>
            <w:r>
              <w:rPr>
                <w:i/>
              </w:rPr>
              <w:t>A (as applicable)</w:t>
            </w:r>
            <w:r w:rsidR="001B7C21" w:rsidRPr="001B7C21">
              <w:rPr>
                <w:i/>
              </w:rPr>
              <w:t>. If no, skip to Section B.</w:t>
            </w:r>
          </w:p>
        </w:tc>
        <w:tc>
          <w:tcPr>
            <w:tcW w:w="614" w:type="dxa"/>
            <w:vAlign w:val="center"/>
          </w:tcPr>
          <w:p w14:paraId="625E1827" w14:textId="78EDF090" w:rsidR="002A4DC2" w:rsidRPr="005B21B5" w:rsidRDefault="002A4DC2" w:rsidP="00A667B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4ED18774" w14:textId="684C8967" w:rsidR="002A4DC2" w:rsidRPr="005B21B5" w:rsidRDefault="001E3F5C" w:rsidP="00A667BF">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r>
      <w:tr w:rsidR="002A4DC2" w:rsidRPr="00D92B2C" w14:paraId="5832C23D" w14:textId="77777777" w:rsidTr="00166A52">
        <w:trPr>
          <w:trHeight w:val="485"/>
        </w:trPr>
        <w:tc>
          <w:tcPr>
            <w:tcW w:w="10705" w:type="dxa"/>
            <w:gridSpan w:val="3"/>
            <w:shd w:val="clear" w:color="auto" w:fill="auto"/>
          </w:tcPr>
          <w:p w14:paraId="1F80810E" w14:textId="09C2488F" w:rsidR="002A4DC2" w:rsidRPr="00FE26F4" w:rsidRDefault="00D47BBD" w:rsidP="00A83DCD">
            <w:pPr>
              <w:pStyle w:val="ListParagraph"/>
              <w:tabs>
                <w:tab w:val="left" w:pos="435"/>
              </w:tabs>
              <w:spacing w:before="40" w:after="40"/>
              <w:ind w:left="446" w:hanging="467"/>
              <w:contextualSpacing w:val="0"/>
              <w:rPr>
                <w:rFonts w:cs="Arial"/>
                <w:i/>
                <w:szCs w:val="20"/>
              </w:rPr>
            </w:pPr>
            <w:r>
              <w:rPr>
                <w:rFonts w:cs="Arial"/>
                <w:b/>
                <w:szCs w:val="20"/>
              </w:rPr>
              <w:t>2</w:t>
            </w:r>
            <w:r w:rsidR="00BD7CE3">
              <w:rPr>
                <w:rFonts w:cs="Arial"/>
                <w:b/>
                <w:szCs w:val="20"/>
              </w:rPr>
              <w:t>A</w:t>
            </w:r>
            <w:r w:rsidR="002A4DC2" w:rsidRPr="00847FB9">
              <w:rPr>
                <w:rFonts w:cs="Arial"/>
                <w:b/>
                <w:szCs w:val="20"/>
              </w:rPr>
              <w:t xml:space="preserve">. </w:t>
            </w:r>
            <w:r w:rsidR="002A4DC2" w:rsidRPr="00FE26F4">
              <w:rPr>
                <w:rFonts w:cs="Arial"/>
                <w:szCs w:val="20"/>
              </w:rPr>
              <w:t xml:space="preserve">“Creditable w/ Limits” Armoring Load Reduction Credit Adjustment </w:t>
            </w:r>
            <w:r w:rsidR="002A4DC2" w:rsidRPr="00FE26F4">
              <w:rPr>
                <w:rFonts w:cs="Arial"/>
                <w:i/>
                <w:szCs w:val="20"/>
              </w:rPr>
              <w:t>(if applicable)</w:t>
            </w:r>
          </w:p>
          <w:p w14:paraId="1FE3AB53" w14:textId="0CB38B65" w:rsidR="002A4DC2" w:rsidRPr="00FE26F4" w:rsidRDefault="002A4DC2" w:rsidP="00DE5087">
            <w:pPr>
              <w:pStyle w:val="ListParagraph"/>
              <w:spacing w:before="40" w:after="80"/>
              <w:ind w:left="432"/>
              <w:contextualSpacing w:val="0"/>
              <w:rPr>
                <w:i/>
                <w:szCs w:val="20"/>
              </w:rPr>
            </w:pPr>
            <w:r w:rsidRPr="00FE26F4">
              <w:rPr>
                <w:i/>
                <w:szCs w:val="20"/>
              </w:rPr>
              <w:t>Creditable w/ limits armoring practices are allowable (with full credit) on up to 30% of the restored banks</w:t>
            </w:r>
            <w:r w:rsidR="000A67FD">
              <w:rPr>
                <w:i/>
                <w:szCs w:val="20"/>
              </w:rPr>
              <w:t>.</w:t>
            </w:r>
          </w:p>
          <w:p w14:paraId="7C3057F1" w14:textId="77777777" w:rsidR="002A4DC2" w:rsidRDefault="002A4DC2" w:rsidP="00072CC3">
            <w:pPr>
              <w:pStyle w:val="ListParagraph"/>
              <w:spacing w:before="40" w:after="80"/>
              <w:ind w:left="615"/>
              <w:contextualSpacing w:val="0"/>
              <w:rPr>
                <w:b/>
                <w:szCs w:val="20"/>
              </w:rPr>
            </w:pPr>
            <w:r>
              <w:rPr>
                <w:b/>
                <w:szCs w:val="20"/>
              </w:rPr>
              <w:t>Percent of banks stabilized using “creditable w/ limits” armoring practices ________________ (%)</w:t>
            </w:r>
          </w:p>
          <w:p w14:paraId="4B94A886" w14:textId="77777777" w:rsidR="00072CC3" w:rsidRDefault="00072CC3" w:rsidP="00DE5087">
            <w:pPr>
              <w:pStyle w:val="ListParagraph"/>
              <w:spacing w:before="40" w:after="40"/>
              <w:ind w:left="346"/>
              <w:contextualSpacing w:val="0"/>
              <w:rPr>
                <w:i/>
                <w:szCs w:val="20"/>
              </w:rPr>
            </w:pPr>
            <w:r w:rsidRPr="00072CC3">
              <w:rPr>
                <w:i/>
                <w:szCs w:val="20"/>
              </w:rPr>
              <w:t xml:space="preserve">If the “creditable w/ limits” armoring exceeds </w:t>
            </w:r>
            <w:r>
              <w:rPr>
                <w:i/>
                <w:szCs w:val="20"/>
              </w:rPr>
              <w:t>the allowable</w:t>
            </w:r>
            <w:r w:rsidRPr="00072CC3">
              <w:rPr>
                <w:i/>
                <w:szCs w:val="20"/>
              </w:rPr>
              <w:t xml:space="preserve"> limit, a proportional adjustment must be made to the final load reduction credit. </w:t>
            </w:r>
          </w:p>
          <w:p w14:paraId="6149684A" w14:textId="3E007A47" w:rsidR="002A4DC2" w:rsidRPr="00440448" w:rsidRDefault="000A67FD" w:rsidP="00072CC3">
            <w:pPr>
              <w:pStyle w:val="ListParagraph"/>
              <w:spacing w:before="40" w:after="120"/>
              <w:ind w:left="615"/>
              <w:contextualSpacing w:val="0"/>
              <w:rPr>
                <w:b/>
                <w:szCs w:val="20"/>
              </w:rPr>
            </w:pPr>
            <w:r w:rsidRPr="00440448">
              <w:rPr>
                <w:b/>
                <w:szCs w:val="20"/>
              </w:rPr>
              <w:t xml:space="preserve">Percent of banks with “creditable w/ limits” armoring – 30% = </w:t>
            </w:r>
            <w:r w:rsidR="00072CC3">
              <w:rPr>
                <w:b/>
                <w:szCs w:val="20"/>
              </w:rPr>
              <w:t>Credit</w:t>
            </w:r>
            <w:r w:rsidRPr="00440448">
              <w:rPr>
                <w:b/>
                <w:szCs w:val="20"/>
              </w:rPr>
              <w:t xml:space="preserve"> adjustment ______</w:t>
            </w:r>
            <w:r>
              <w:rPr>
                <w:b/>
                <w:szCs w:val="20"/>
              </w:rPr>
              <w:t>__</w:t>
            </w:r>
            <w:r w:rsidRPr="00440448">
              <w:rPr>
                <w:b/>
                <w:szCs w:val="20"/>
              </w:rPr>
              <w:t>_____</w:t>
            </w:r>
            <w:r>
              <w:rPr>
                <w:b/>
                <w:szCs w:val="20"/>
              </w:rPr>
              <w:t xml:space="preserve"> (</w:t>
            </w:r>
            <w:r w:rsidRPr="00440448">
              <w:rPr>
                <w:b/>
                <w:szCs w:val="20"/>
              </w:rPr>
              <w:t>%</w:t>
            </w:r>
            <w:r>
              <w:rPr>
                <w:b/>
                <w:szCs w:val="20"/>
              </w:rPr>
              <w:t>)</w:t>
            </w:r>
            <w:r w:rsidRPr="00440448">
              <w:rPr>
                <w:b/>
                <w:szCs w:val="20"/>
              </w:rPr>
              <w:t xml:space="preserve">  </w:t>
            </w:r>
          </w:p>
        </w:tc>
      </w:tr>
      <w:tr w:rsidR="002A4DC2" w:rsidRPr="00D92B2C" w14:paraId="6B1C781E" w14:textId="77777777" w:rsidTr="00756DF4">
        <w:tc>
          <w:tcPr>
            <w:tcW w:w="9450" w:type="dxa"/>
            <w:shd w:val="clear" w:color="auto" w:fill="D9D9D9" w:themeFill="background1" w:themeFillShade="D9"/>
          </w:tcPr>
          <w:p w14:paraId="726C9A6B" w14:textId="749A2C82" w:rsidR="002A4DC2" w:rsidRPr="00B06EEE" w:rsidRDefault="002A4DC2" w:rsidP="001E3F5C">
            <w:pPr>
              <w:pStyle w:val="ListParagraph"/>
              <w:numPr>
                <w:ilvl w:val="0"/>
                <w:numId w:val="9"/>
              </w:numPr>
              <w:spacing w:before="40" w:after="40"/>
              <w:ind w:left="339"/>
              <w:rPr>
                <w:rFonts w:cs="Arial"/>
              </w:rPr>
            </w:pPr>
            <w:r w:rsidRPr="00847FB9">
              <w:rPr>
                <w:rFonts w:cs="Arial"/>
                <w:b/>
                <w:sz w:val="22"/>
              </w:rPr>
              <w:t>Calculation Methodology</w:t>
            </w:r>
            <w:r>
              <w:rPr>
                <w:rFonts w:cs="Arial"/>
                <w:b/>
                <w:sz w:val="22"/>
              </w:rPr>
              <w:t xml:space="preserve"> </w:t>
            </w:r>
            <w:r w:rsidR="00E95748">
              <w:rPr>
                <w:rFonts w:cs="Arial"/>
                <w:b/>
                <w:sz w:val="22"/>
              </w:rPr>
              <w:t>-</w:t>
            </w:r>
            <w:r>
              <w:rPr>
                <w:rFonts w:cs="Arial"/>
                <w:b/>
                <w:sz w:val="22"/>
              </w:rPr>
              <w:t xml:space="preserve"> Expert Panel Protocols</w:t>
            </w:r>
          </w:p>
        </w:tc>
        <w:tc>
          <w:tcPr>
            <w:tcW w:w="614" w:type="dxa"/>
            <w:shd w:val="clear" w:color="auto" w:fill="D9D9D9" w:themeFill="background1" w:themeFillShade="D9"/>
          </w:tcPr>
          <w:p w14:paraId="4B6CFAD9" w14:textId="1521590B" w:rsidR="002A4DC2" w:rsidRPr="005B21B5" w:rsidRDefault="000A1182" w:rsidP="00A667BF">
            <w:pPr>
              <w:tabs>
                <w:tab w:val="left" w:pos="360"/>
              </w:tabs>
              <w:spacing w:before="40" w:after="40"/>
              <w:jc w:val="center"/>
              <w:rPr>
                <w:rFonts w:cs="Arial"/>
                <w:b/>
                <w:color w:val="000000"/>
                <w:szCs w:val="20"/>
              </w:rPr>
            </w:pPr>
            <w:r>
              <w:rPr>
                <w:rFonts w:cs="Arial"/>
                <w:b/>
              </w:rPr>
              <w:t>Yes</w:t>
            </w:r>
          </w:p>
        </w:tc>
        <w:tc>
          <w:tcPr>
            <w:tcW w:w="641" w:type="dxa"/>
            <w:shd w:val="clear" w:color="auto" w:fill="D9D9D9" w:themeFill="background1" w:themeFillShade="D9"/>
          </w:tcPr>
          <w:p w14:paraId="2EE039F7" w14:textId="77777777" w:rsidR="002A4DC2" w:rsidRPr="005B21B5" w:rsidRDefault="002A4DC2" w:rsidP="00A667BF">
            <w:pPr>
              <w:tabs>
                <w:tab w:val="left" w:pos="360"/>
              </w:tabs>
              <w:spacing w:before="40" w:after="40"/>
              <w:jc w:val="center"/>
              <w:rPr>
                <w:rFonts w:cs="Arial"/>
                <w:b/>
                <w:color w:val="000000"/>
                <w:szCs w:val="20"/>
              </w:rPr>
            </w:pPr>
            <w:r w:rsidRPr="000E5F7A">
              <w:rPr>
                <w:rFonts w:cs="Arial"/>
                <w:b/>
              </w:rPr>
              <w:t>No</w:t>
            </w:r>
          </w:p>
        </w:tc>
      </w:tr>
      <w:tr w:rsidR="002A4DC2" w:rsidRPr="00D92B2C" w14:paraId="275E2688" w14:textId="77777777" w:rsidTr="00166A52">
        <w:tc>
          <w:tcPr>
            <w:tcW w:w="9450" w:type="dxa"/>
            <w:shd w:val="clear" w:color="auto" w:fill="auto"/>
          </w:tcPr>
          <w:p w14:paraId="3E390A5D" w14:textId="2EBF7A80" w:rsidR="002A4DC2" w:rsidRPr="00B06EEE" w:rsidRDefault="002A4DC2" w:rsidP="002704FF">
            <w:pPr>
              <w:pStyle w:val="ListParagraph"/>
              <w:numPr>
                <w:ilvl w:val="0"/>
                <w:numId w:val="10"/>
              </w:numPr>
              <w:spacing w:before="40" w:after="40"/>
              <w:ind w:left="429" w:hanging="465"/>
              <w:rPr>
                <w:rFonts w:cs="Arial"/>
              </w:rPr>
            </w:pPr>
            <w:r w:rsidRPr="00B06EEE">
              <w:rPr>
                <w:rFonts w:cs="Arial"/>
              </w:rPr>
              <w:t xml:space="preserve">Is the restoration load calculation calculated using the </w:t>
            </w:r>
            <w:r w:rsidR="00976EB2" w:rsidRPr="00976EB2">
              <w:rPr>
                <w:rFonts w:cs="Arial"/>
              </w:rPr>
              <w:t xml:space="preserve">Stream Restoration Protocols </w:t>
            </w:r>
            <w:r w:rsidR="00976EB2">
              <w:rPr>
                <w:rFonts w:cs="Arial"/>
              </w:rPr>
              <w:t xml:space="preserve">from the </w:t>
            </w:r>
            <w:r w:rsidRPr="00B06EEE">
              <w:rPr>
                <w:rFonts w:cs="Arial"/>
              </w:rPr>
              <w:t>Chesapeake Bay Expert Panel Report</w:t>
            </w:r>
            <w:r w:rsidR="00976EB2">
              <w:rPr>
                <w:rFonts w:cs="Arial"/>
              </w:rPr>
              <w:t>s</w:t>
            </w:r>
            <w:r w:rsidRPr="00B06EEE">
              <w:rPr>
                <w:rFonts w:cs="Arial"/>
              </w:rPr>
              <w:t>?</w:t>
            </w:r>
            <w:r>
              <w:t xml:space="preserve"> </w:t>
            </w:r>
            <w:r w:rsidRPr="001B7C21">
              <w:rPr>
                <w:rFonts w:cs="Arial"/>
                <w:i/>
              </w:rPr>
              <w:t xml:space="preserve">If </w:t>
            </w:r>
            <w:r w:rsidR="000A1182">
              <w:rPr>
                <w:rFonts w:cs="Arial"/>
                <w:i/>
              </w:rPr>
              <w:t>Yes</w:t>
            </w:r>
            <w:r w:rsidRPr="001B7C21">
              <w:rPr>
                <w:rFonts w:cs="Arial"/>
                <w:i/>
              </w:rPr>
              <w:t xml:space="preserve">, </w:t>
            </w:r>
            <w:r w:rsidR="001B7C21">
              <w:rPr>
                <w:rFonts w:cs="Arial"/>
                <w:i/>
              </w:rPr>
              <w:t>indicate below which</w:t>
            </w:r>
            <w:r w:rsidRPr="001B7C21">
              <w:rPr>
                <w:rFonts w:cs="Arial"/>
                <w:i/>
              </w:rPr>
              <w:t xml:space="preserve"> Expert Panel Protocol(s) were used to calculate the </w:t>
            </w:r>
            <w:r w:rsidR="00976EB2">
              <w:rPr>
                <w:rFonts w:cs="Arial"/>
                <w:i/>
              </w:rPr>
              <w:t xml:space="preserve">pollutant </w:t>
            </w:r>
            <w:r w:rsidRPr="001B7C21">
              <w:rPr>
                <w:rFonts w:cs="Arial"/>
                <w:i/>
              </w:rPr>
              <w:t>load reduction</w:t>
            </w:r>
            <w:r w:rsidR="00976EB2">
              <w:rPr>
                <w:rFonts w:cs="Arial"/>
                <w:i/>
              </w:rPr>
              <w:t>.</w:t>
            </w:r>
            <w:r w:rsidR="001B7C21">
              <w:rPr>
                <w:rFonts w:cs="Arial"/>
                <w:i/>
              </w:rPr>
              <w:t xml:space="preserve"> </w:t>
            </w:r>
          </w:p>
        </w:tc>
        <w:tc>
          <w:tcPr>
            <w:tcW w:w="614" w:type="dxa"/>
            <w:vAlign w:val="center"/>
          </w:tcPr>
          <w:p w14:paraId="2D4F682E" w14:textId="76612F0C" w:rsidR="002A4DC2" w:rsidRPr="00D55EF6" w:rsidRDefault="001E3F5C" w:rsidP="00A667BF">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5A5C70BF" w14:textId="77777777" w:rsidR="002A4DC2" w:rsidRPr="00D55EF6" w:rsidRDefault="002A4DC2" w:rsidP="00A667BF">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2A4DC2" w:rsidRPr="00D92B2C" w14:paraId="6C6C03C3" w14:textId="77777777" w:rsidTr="00166A52">
        <w:trPr>
          <w:trHeight w:val="170"/>
        </w:trPr>
        <w:tc>
          <w:tcPr>
            <w:tcW w:w="9450" w:type="dxa"/>
            <w:shd w:val="clear" w:color="auto" w:fill="auto"/>
            <w:vAlign w:val="center"/>
          </w:tcPr>
          <w:p w14:paraId="61F8EC65" w14:textId="323B1F87" w:rsidR="002A4DC2" w:rsidRPr="00B06EEE" w:rsidRDefault="002A4DC2" w:rsidP="00DE5087">
            <w:pPr>
              <w:spacing w:before="40" w:after="40"/>
              <w:ind w:left="432"/>
              <w:rPr>
                <w:rFonts w:cs="Arial"/>
                <w:color w:val="000000"/>
                <w:szCs w:val="20"/>
              </w:rPr>
            </w:pPr>
            <w:bookmarkStart w:id="0" w:name="_Hlk49767885"/>
            <w:r w:rsidRPr="00B06EEE">
              <w:rPr>
                <w:rFonts w:cs="Arial"/>
                <w:color w:val="000000"/>
                <w:szCs w:val="20"/>
              </w:rPr>
              <w:t>Protocol 1:</w:t>
            </w:r>
            <w:r w:rsidRPr="00B06EEE">
              <w:rPr>
                <w:rFonts w:cs="Arial"/>
                <w:i/>
                <w:iCs/>
                <w:color w:val="000000"/>
                <w:szCs w:val="20"/>
              </w:rPr>
              <w:t xml:space="preserve"> </w:t>
            </w:r>
            <w:r w:rsidRPr="00B06EEE">
              <w:rPr>
                <w:rFonts w:cs="Arial"/>
                <w:iCs/>
                <w:color w:val="000000"/>
                <w:szCs w:val="20"/>
              </w:rPr>
              <w:t xml:space="preserve">Credit for Prevented Sediment during Storm </w:t>
            </w:r>
            <w:r w:rsidR="00C71B12" w:rsidRPr="00B06EEE">
              <w:rPr>
                <w:rFonts w:cs="Arial"/>
                <w:iCs/>
                <w:color w:val="000000"/>
                <w:szCs w:val="20"/>
              </w:rPr>
              <w:t xml:space="preserve">Flow </w:t>
            </w:r>
            <w:r w:rsidR="00C71B12" w:rsidRPr="00976EB2">
              <w:rPr>
                <w:rFonts w:cs="Arial"/>
                <w:i/>
                <w:color w:val="000000"/>
                <w:szCs w:val="20"/>
              </w:rPr>
              <w:t>(</w:t>
            </w:r>
            <w:r w:rsidRPr="00976EB2">
              <w:rPr>
                <w:rFonts w:cs="Arial"/>
                <w:i/>
                <w:color w:val="000000"/>
                <w:szCs w:val="20"/>
              </w:rPr>
              <w:t xml:space="preserve">complete </w:t>
            </w:r>
            <w:r w:rsidR="00C71B12" w:rsidRPr="00976EB2">
              <w:rPr>
                <w:rFonts w:cs="Arial"/>
                <w:i/>
                <w:color w:val="000000"/>
                <w:szCs w:val="20"/>
              </w:rPr>
              <w:t>Appendix</w:t>
            </w:r>
            <w:r w:rsidRPr="00976EB2">
              <w:rPr>
                <w:rFonts w:cs="Arial"/>
                <w:i/>
                <w:color w:val="000000"/>
                <w:szCs w:val="20"/>
              </w:rPr>
              <w:t xml:space="preserve"> </w:t>
            </w:r>
            <w:r w:rsidR="00C71B12" w:rsidRPr="00976EB2">
              <w:rPr>
                <w:rFonts w:cs="Arial"/>
                <w:i/>
                <w:color w:val="000000"/>
                <w:szCs w:val="20"/>
              </w:rPr>
              <w:t>A</w:t>
            </w:r>
            <w:r w:rsidRPr="00976EB2">
              <w:rPr>
                <w:rFonts w:cs="Arial"/>
                <w:i/>
                <w:color w:val="000000"/>
                <w:szCs w:val="20"/>
              </w:rPr>
              <w:t>)</w:t>
            </w:r>
          </w:p>
        </w:tc>
        <w:tc>
          <w:tcPr>
            <w:tcW w:w="614" w:type="dxa"/>
            <w:shd w:val="clear" w:color="auto" w:fill="FFFFFF" w:themeFill="background1"/>
            <w:vAlign w:val="center"/>
          </w:tcPr>
          <w:p w14:paraId="2591D95A" w14:textId="7FC5823E" w:rsidR="002A4DC2" w:rsidRDefault="001E3F5C" w:rsidP="00A667BF">
            <w:pPr>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shd w:val="clear" w:color="auto" w:fill="FFFFFF" w:themeFill="background1"/>
            <w:vAlign w:val="center"/>
          </w:tcPr>
          <w:p w14:paraId="674C126E" w14:textId="77777777" w:rsidR="002A4DC2" w:rsidRDefault="002A4DC2" w:rsidP="00A667BF">
            <w:pPr>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bookmarkEnd w:id="0"/>
      <w:tr w:rsidR="002A4DC2" w:rsidRPr="00D92B2C" w14:paraId="6DB224F5" w14:textId="77777777" w:rsidTr="00166A52">
        <w:trPr>
          <w:trHeight w:val="70"/>
        </w:trPr>
        <w:tc>
          <w:tcPr>
            <w:tcW w:w="9450" w:type="dxa"/>
            <w:shd w:val="clear" w:color="auto" w:fill="auto"/>
            <w:vAlign w:val="center"/>
          </w:tcPr>
          <w:p w14:paraId="06D94F12" w14:textId="36EDBE11" w:rsidR="002A4DC2" w:rsidRPr="00B06EEE" w:rsidRDefault="002A4DC2" w:rsidP="00DE5087">
            <w:pPr>
              <w:spacing w:before="40" w:after="40"/>
              <w:ind w:left="432"/>
              <w:rPr>
                <w:rFonts w:cs="Arial"/>
                <w:b/>
                <w:color w:val="000000"/>
                <w:szCs w:val="20"/>
              </w:rPr>
            </w:pPr>
            <w:r w:rsidRPr="00B06EEE">
              <w:rPr>
                <w:rFonts w:eastAsiaTheme="minorHAnsi" w:cs="Arial"/>
                <w:szCs w:val="20"/>
              </w:rPr>
              <w:t xml:space="preserve">Protocol 2: </w:t>
            </w:r>
            <w:r w:rsidRPr="00B06EEE">
              <w:rPr>
                <w:rFonts w:cs="Arial"/>
                <w:iCs/>
                <w:szCs w:val="20"/>
              </w:rPr>
              <w:t>Credit for Instream and Riparian Nutrient Processing</w:t>
            </w:r>
            <w:r w:rsidR="00D514D2">
              <w:rPr>
                <w:rFonts w:cs="Arial"/>
                <w:iCs/>
                <w:szCs w:val="20"/>
              </w:rPr>
              <w:t xml:space="preserve"> </w:t>
            </w:r>
            <w:r w:rsidRPr="00976EB2">
              <w:rPr>
                <w:rFonts w:cs="Arial"/>
                <w:i/>
                <w:color w:val="000000"/>
                <w:szCs w:val="20"/>
              </w:rPr>
              <w:t xml:space="preserve">(complete </w:t>
            </w:r>
            <w:r w:rsidR="00A83DCD" w:rsidRPr="00976EB2">
              <w:rPr>
                <w:rFonts w:cs="Arial"/>
                <w:i/>
                <w:color w:val="000000"/>
                <w:szCs w:val="20"/>
              </w:rPr>
              <w:t>Appendix B</w:t>
            </w:r>
            <w:r w:rsidRPr="00976EB2">
              <w:rPr>
                <w:rFonts w:cs="Arial"/>
                <w:i/>
                <w:color w:val="000000"/>
                <w:szCs w:val="20"/>
              </w:rPr>
              <w:t>)</w:t>
            </w:r>
          </w:p>
        </w:tc>
        <w:tc>
          <w:tcPr>
            <w:tcW w:w="614" w:type="dxa"/>
            <w:shd w:val="clear" w:color="auto" w:fill="FFFFFF" w:themeFill="background1"/>
            <w:vAlign w:val="center"/>
          </w:tcPr>
          <w:p w14:paraId="59BB297F" w14:textId="77777777" w:rsidR="002A4DC2" w:rsidRDefault="002A4DC2" w:rsidP="00A667BF">
            <w:pPr>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shd w:val="clear" w:color="auto" w:fill="FFFFFF" w:themeFill="background1"/>
            <w:vAlign w:val="center"/>
          </w:tcPr>
          <w:p w14:paraId="7C33E3AC" w14:textId="77777777" w:rsidR="002A4DC2" w:rsidRDefault="002A4DC2" w:rsidP="00A667BF">
            <w:pPr>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2A4DC2" w:rsidRPr="00D92B2C" w14:paraId="59E795B5" w14:textId="77777777" w:rsidTr="00166A52">
        <w:trPr>
          <w:trHeight w:val="70"/>
        </w:trPr>
        <w:tc>
          <w:tcPr>
            <w:tcW w:w="9450" w:type="dxa"/>
            <w:shd w:val="clear" w:color="auto" w:fill="auto"/>
            <w:vAlign w:val="center"/>
          </w:tcPr>
          <w:p w14:paraId="6640C55C" w14:textId="1AC0B61D" w:rsidR="002A4DC2" w:rsidRPr="00B06EEE" w:rsidRDefault="002A4DC2" w:rsidP="00DE5087">
            <w:pPr>
              <w:spacing w:before="40" w:after="40"/>
              <w:ind w:left="432"/>
              <w:rPr>
                <w:rFonts w:cs="Arial"/>
                <w:b/>
                <w:color w:val="000000"/>
                <w:szCs w:val="20"/>
              </w:rPr>
            </w:pPr>
            <w:r w:rsidRPr="00B06EEE">
              <w:rPr>
                <w:rFonts w:eastAsiaTheme="minorHAnsi" w:cs="Arial"/>
                <w:szCs w:val="20"/>
              </w:rPr>
              <w:t>Protocol 3:</w:t>
            </w:r>
            <w:r w:rsidRPr="00B06EEE">
              <w:rPr>
                <w:rFonts w:cs="Arial"/>
                <w:iCs/>
                <w:szCs w:val="20"/>
              </w:rPr>
              <w:t xml:space="preserve"> Credit for Floodplain Reconnection Volume</w:t>
            </w:r>
            <w:r w:rsidR="00D514D2" w:rsidRPr="00976EB2">
              <w:rPr>
                <w:rFonts w:cs="Arial"/>
                <w:i/>
                <w:iCs/>
                <w:szCs w:val="20"/>
              </w:rPr>
              <w:t xml:space="preserve"> </w:t>
            </w:r>
            <w:r w:rsidRPr="00976EB2">
              <w:rPr>
                <w:rFonts w:cs="Arial"/>
                <w:i/>
                <w:color w:val="000000"/>
                <w:szCs w:val="20"/>
              </w:rPr>
              <w:t xml:space="preserve">(complete </w:t>
            </w:r>
            <w:r w:rsidR="00A83DCD" w:rsidRPr="00976EB2">
              <w:rPr>
                <w:rFonts w:cs="Arial"/>
                <w:i/>
                <w:color w:val="000000"/>
                <w:szCs w:val="20"/>
              </w:rPr>
              <w:t>Appendix C</w:t>
            </w:r>
            <w:r w:rsidRPr="00976EB2">
              <w:rPr>
                <w:rFonts w:cs="Arial"/>
                <w:i/>
                <w:color w:val="000000"/>
                <w:szCs w:val="20"/>
              </w:rPr>
              <w:t>)</w:t>
            </w:r>
          </w:p>
        </w:tc>
        <w:tc>
          <w:tcPr>
            <w:tcW w:w="614" w:type="dxa"/>
            <w:shd w:val="clear" w:color="auto" w:fill="FFFFFF" w:themeFill="background1"/>
            <w:vAlign w:val="center"/>
          </w:tcPr>
          <w:p w14:paraId="5DE04C16" w14:textId="77777777" w:rsidR="002A4DC2" w:rsidRDefault="002A4DC2" w:rsidP="00A667BF">
            <w:pPr>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shd w:val="clear" w:color="auto" w:fill="FFFFFF" w:themeFill="background1"/>
            <w:vAlign w:val="center"/>
          </w:tcPr>
          <w:p w14:paraId="00D3D6E4" w14:textId="77777777" w:rsidR="002A4DC2" w:rsidRDefault="002A4DC2" w:rsidP="00A667BF">
            <w:pPr>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2A4DC2" w:rsidRPr="00D92B2C" w14:paraId="57D98D2D" w14:textId="77777777" w:rsidTr="00166A52">
        <w:trPr>
          <w:trHeight w:val="70"/>
        </w:trPr>
        <w:tc>
          <w:tcPr>
            <w:tcW w:w="9450" w:type="dxa"/>
            <w:shd w:val="clear" w:color="auto" w:fill="auto"/>
            <w:vAlign w:val="center"/>
          </w:tcPr>
          <w:p w14:paraId="24673964" w14:textId="799DCB63" w:rsidR="002A4DC2" w:rsidRPr="00B06EEE" w:rsidRDefault="002A4DC2" w:rsidP="008010C5">
            <w:pPr>
              <w:spacing w:before="40" w:after="40"/>
              <w:ind w:left="429"/>
              <w:rPr>
                <w:rFonts w:cs="Arial"/>
                <w:b/>
                <w:color w:val="000000"/>
                <w:szCs w:val="20"/>
              </w:rPr>
            </w:pPr>
            <w:r w:rsidRPr="00B06EEE">
              <w:rPr>
                <w:rFonts w:cs="Arial"/>
                <w:noProof/>
                <w:szCs w:val="20"/>
              </w:rPr>
              <w:t>Protocol 4:</w:t>
            </w:r>
            <w:r w:rsidRPr="00B06EEE">
              <w:rPr>
                <w:rFonts w:cs="Arial"/>
                <w:iCs/>
                <w:szCs w:val="20"/>
              </w:rPr>
              <w:t xml:space="preserve"> Credit for Dry Channel RSC as an Upland Stormwater Retrofit</w:t>
            </w:r>
            <w:r w:rsidR="00D514D2">
              <w:rPr>
                <w:rFonts w:cs="Arial"/>
                <w:iCs/>
                <w:szCs w:val="20"/>
              </w:rPr>
              <w:t xml:space="preserve"> </w:t>
            </w:r>
            <w:r w:rsidRPr="00976EB2">
              <w:rPr>
                <w:rFonts w:cs="Arial"/>
                <w:i/>
                <w:color w:val="000000"/>
                <w:szCs w:val="20"/>
              </w:rPr>
              <w:t xml:space="preserve">(complete </w:t>
            </w:r>
            <w:r w:rsidR="00A83DCD" w:rsidRPr="00976EB2">
              <w:rPr>
                <w:rFonts w:cs="Arial"/>
                <w:i/>
                <w:color w:val="000000"/>
                <w:szCs w:val="20"/>
              </w:rPr>
              <w:t>Appendix D</w:t>
            </w:r>
            <w:r w:rsidRPr="00976EB2">
              <w:rPr>
                <w:rFonts w:cs="Arial"/>
                <w:i/>
                <w:color w:val="000000"/>
                <w:szCs w:val="20"/>
              </w:rPr>
              <w:t>)</w:t>
            </w:r>
          </w:p>
        </w:tc>
        <w:tc>
          <w:tcPr>
            <w:tcW w:w="614" w:type="dxa"/>
            <w:shd w:val="clear" w:color="auto" w:fill="FFFFFF" w:themeFill="background1"/>
            <w:vAlign w:val="center"/>
          </w:tcPr>
          <w:p w14:paraId="27118134" w14:textId="77777777" w:rsidR="002A4DC2" w:rsidRDefault="002A4DC2" w:rsidP="00A667BF">
            <w:pPr>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shd w:val="clear" w:color="auto" w:fill="FFFFFF" w:themeFill="background1"/>
            <w:vAlign w:val="center"/>
          </w:tcPr>
          <w:p w14:paraId="6596737E" w14:textId="77777777" w:rsidR="002A4DC2" w:rsidRDefault="002A4DC2" w:rsidP="00A667BF">
            <w:pPr>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bl>
    <w:p w14:paraId="5B7ED80D" w14:textId="77777777" w:rsidR="000A1182" w:rsidRDefault="000A1182" w:rsidP="000A1182">
      <w:pPr>
        <w:keepNext/>
        <w:tabs>
          <w:tab w:val="left" w:pos="360"/>
        </w:tabs>
        <w:spacing w:before="0" w:after="0"/>
        <w:rPr>
          <w:rFonts w:cs="Arial"/>
          <w:b/>
          <w:i/>
        </w:rPr>
      </w:pPr>
    </w:p>
    <w:p w14:paraId="71AE0628" w14:textId="6E695F6D" w:rsidR="002A4DC2" w:rsidRDefault="002A4DC2" w:rsidP="000A1182">
      <w:pPr>
        <w:keepNext/>
        <w:tabs>
          <w:tab w:val="left" w:pos="360"/>
        </w:tabs>
        <w:spacing w:before="0" w:after="0"/>
        <w:rPr>
          <w:rFonts w:cs="Arial"/>
        </w:rPr>
      </w:pPr>
      <w:r w:rsidRPr="00603198">
        <w:rPr>
          <w:rFonts w:cs="Arial"/>
          <w:b/>
          <w:i/>
        </w:rPr>
        <w:t>Comments</w:t>
      </w:r>
      <w:r>
        <w:rPr>
          <w:rFonts w:cs="Arial"/>
        </w:rPr>
        <w:t xml:space="preserve">: </w:t>
      </w:r>
    </w:p>
    <w:p w14:paraId="45B1DBCB" w14:textId="77777777" w:rsidR="000A1182" w:rsidRDefault="000A1182" w:rsidP="000A1182">
      <w:pPr>
        <w:spacing w:before="0" w:after="0"/>
        <w:rPr>
          <w:rFonts w:cs="Arial"/>
          <w:b/>
        </w:rPr>
      </w:pPr>
    </w:p>
    <w:p w14:paraId="3C2F2F5B" w14:textId="2C334384" w:rsidR="002A4DC2" w:rsidRDefault="000A1182" w:rsidP="000A1182">
      <w:pPr>
        <w:spacing w:before="0" w:after="0"/>
        <w:rPr>
          <w:rFonts w:cs="Arial"/>
        </w:rPr>
      </w:pPr>
      <w:r w:rsidRPr="0081144B">
        <w:rPr>
          <w:rFonts w:cs="Arial"/>
          <w:b/>
        </w:rPr>
        <w:fldChar w:fldCharType="begin">
          <w:ffData>
            <w:name w:val="Text217"/>
            <w:enabled/>
            <w:calcOnExit w:val="0"/>
            <w:statusText w:type="text" w:val="Enter name"/>
            <w:textInput/>
          </w:ffData>
        </w:fldChar>
      </w:r>
      <w:r w:rsidRPr="0081144B">
        <w:rPr>
          <w:rFonts w:cs="Arial"/>
          <w:b/>
        </w:rPr>
        <w:instrText xml:space="preserve"> FORMTEXT </w:instrText>
      </w:r>
      <w:r w:rsidRPr="0081144B">
        <w:rPr>
          <w:rFonts w:cs="Arial"/>
          <w:b/>
        </w:rPr>
      </w:r>
      <w:r w:rsidRPr="0081144B">
        <w:rPr>
          <w:rFonts w:cs="Arial"/>
          <w:b/>
        </w:rPr>
        <w:fldChar w:fldCharType="separate"/>
      </w:r>
      <w:r w:rsidRPr="0081144B">
        <w:rPr>
          <w:rFonts w:cs="Arial"/>
          <w:b/>
        </w:rPr>
        <w:t> </w:t>
      </w:r>
      <w:r w:rsidRPr="0081144B">
        <w:rPr>
          <w:rFonts w:cs="Arial"/>
          <w:b/>
        </w:rPr>
        <w:t> </w:t>
      </w:r>
      <w:r w:rsidRPr="0081144B">
        <w:rPr>
          <w:rFonts w:cs="Arial"/>
          <w:b/>
        </w:rPr>
        <w:t> </w:t>
      </w:r>
      <w:r w:rsidRPr="0081144B">
        <w:rPr>
          <w:rFonts w:cs="Arial"/>
          <w:b/>
        </w:rPr>
        <w:t> </w:t>
      </w:r>
      <w:r w:rsidRPr="0081144B">
        <w:rPr>
          <w:rFonts w:cs="Arial"/>
          <w:b/>
        </w:rPr>
        <w:t> </w:t>
      </w:r>
      <w:r w:rsidRPr="0081144B">
        <w:rPr>
          <w:rFonts w:cs="Arial"/>
          <w:b/>
        </w:rPr>
        <w:fldChar w:fldCharType="end"/>
      </w:r>
    </w:p>
    <w:p w14:paraId="0ADD54DF" w14:textId="680D9C4E" w:rsidR="001E3F5C" w:rsidRDefault="001E3F5C" w:rsidP="000A1182">
      <w:pPr>
        <w:spacing w:before="0" w:after="0"/>
        <w:rPr>
          <w:rFonts w:cs="Arial"/>
        </w:rPr>
      </w:pPr>
    </w:p>
    <w:p w14:paraId="6D3241C0" w14:textId="3C114A00" w:rsidR="001E3F5C" w:rsidRDefault="001E3F5C" w:rsidP="000A1182">
      <w:pPr>
        <w:spacing w:before="0" w:after="0"/>
        <w:rPr>
          <w:rFonts w:cs="Arial"/>
        </w:rPr>
      </w:pPr>
    </w:p>
    <w:p w14:paraId="7E50C786" w14:textId="7C036499" w:rsidR="001E3F5C" w:rsidRDefault="001E3F5C" w:rsidP="000A1182">
      <w:pPr>
        <w:spacing w:before="0" w:after="0"/>
        <w:rPr>
          <w:rFonts w:cs="Arial"/>
        </w:rPr>
      </w:pPr>
    </w:p>
    <w:p w14:paraId="29374AC7" w14:textId="493C7E3F" w:rsidR="001E3F5C" w:rsidRDefault="001E3F5C" w:rsidP="000A1182">
      <w:pPr>
        <w:spacing w:before="0" w:after="0"/>
        <w:rPr>
          <w:rFonts w:cs="Arial"/>
        </w:rPr>
      </w:pPr>
    </w:p>
    <w:p w14:paraId="30C41B71" w14:textId="77777777" w:rsidR="001E3F5C" w:rsidRDefault="001E3F5C" w:rsidP="000A1182">
      <w:pPr>
        <w:spacing w:before="0" w:after="0"/>
      </w:pPr>
    </w:p>
    <w:p w14:paraId="1AC3C583" w14:textId="30D400CD" w:rsidR="00D514D2" w:rsidRDefault="00D514D2" w:rsidP="000A1182">
      <w:pPr>
        <w:spacing w:before="0" w:after="0"/>
        <w:jc w:val="both"/>
        <w:rPr>
          <w:rFonts w:cs="Arial"/>
          <w:b/>
          <w:i/>
        </w:rPr>
      </w:pPr>
    </w:p>
    <w:p w14:paraId="6E11AD34" w14:textId="77777777" w:rsidR="00F82374" w:rsidRDefault="00F82374" w:rsidP="000A1182">
      <w:pPr>
        <w:spacing w:before="0" w:after="0"/>
        <w:jc w:val="both"/>
        <w:rPr>
          <w:rFonts w:cs="Arial"/>
          <w:b/>
          <w:i/>
        </w:rPr>
      </w:pPr>
    </w:p>
    <w:p w14:paraId="0FE4A64D" w14:textId="77777777" w:rsidR="00F82374" w:rsidRDefault="00F82374" w:rsidP="000A1182">
      <w:pPr>
        <w:spacing w:before="0" w:after="0"/>
        <w:jc w:val="both"/>
        <w:rPr>
          <w:rFonts w:cs="Arial"/>
          <w:b/>
          <w:i/>
        </w:rPr>
      </w:pPr>
    </w:p>
    <w:p w14:paraId="637CFEDD" w14:textId="51CC9543" w:rsidR="00D514D2" w:rsidRDefault="00D514D2" w:rsidP="000A1182">
      <w:pPr>
        <w:spacing w:before="0" w:after="0"/>
        <w:jc w:val="both"/>
        <w:rPr>
          <w:rFonts w:cs="Arial"/>
          <w:b/>
          <w:i/>
        </w:rPr>
      </w:pPr>
      <w:r w:rsidRPr="008D0FFE">
        <w:rPr>
          <w:rFonts w:cs="Arial"/>
          <w:b/>
          <w:i/>
        </w:rPr>
        <w:t>Recommendation:</w:t>
      </w:r>
    </w:p>
    <w:p w14:paraId="0971C84C" w14:textId="77777777" w:rsidR="00F82374" w:rsidRPr="00073409" w:rsidRDefault="00F82374" w:rsidP="000A1182">
      <w:pPr>
        <w:spacing w:before="0" w:after="0"/>
        <w:jc w:val="both"/>
        <w:rPr>
          <w:rFonts w:cs="Arial"/>
          <w:b/>
          <w:i/>
        </w:rPr>
      </w:pPr>
    </w:p>
    <w:tbl>
      <w:tblPr>
        <w:tblStyle w:val="TableGrid"/>
        <w:tblW w:w="10572" w:type="dxa"/>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700"/>
        <w:gridCol w:w="5023"/>
      </w:tblGrid>
      <w:tr w:rsidR="00976EB2" w:rsidRPr="00DD00B9" w14:paraId="7DB7F0C5" w14:textId="77777777" w:rsidTr="00976EB2">
        <w:tc>
          <w:tcPr>
            <w:tcW w:w="2849" w:type="dxa"/>
          </w:tcPr>
          <w:p w14:paraId="4D4A610A" w14:textId="77777777" w:rsidR="00976EB2" w:rsidRPr="00DD00B9" w:rsidRDefault="00976EB2" w:rsidP="000A1182">
            <w:pPr>
              <w:keepNext/>
              <w:tabs>
                <w:tab w:val="left" w:pos="360"/>
              </w:tabs>
              <w:spacing w:before="0" w:after="0"/>
              <w:rPr>
                <w:rFonts w:cs="Arial"/>
              </w:rPr>
            </w:pPr>
            <w:r w:rsidRPr="00DD00B9">
              <w:rPr>
                <w:rFonts w:cs="Arial"/>
                <w:color w:val="000000"/>
                <w:szCs w:val="20"/>
              </w:rPr>
              <w:fldChar w:fldCharType="begin">
                <w:ffData>
                  <w:name w:val="Check16"/>
                  <w:enabled/>
                  <w:calcOnExit w:val="0"/>
                  <w:statusText w:type="text" w:val="check for yes"/>
                  <w:checkBox>
                    <w:sizeAuto/>
                    <w:default w:val="0"/>
                  </w:checkBox>
                </w:ffData>
              </w:fldChar>
            </w:r>
            <w:r w:rsidRPr="00DD00B9">
              <w:rPr>
                <w:rFonts w:cs="Arial"/>
                <w:color w:val="000000"/>
                <w:szCs w:val="20"/>
              </w:rPr>
              <w:instrText xml:space="preserve"> FORMCHECKBOX </w:instrText>
            </w:r>
            <w:r w:rsidR="00157C19">
              <w:rPr>
                <w:rFonts w:cs="Arial"/>
                <w:color w:val="000000"/>
                <w:szCs w:val="20"/>
              </w:rPr>
            </w:r>
            <w:r w:rsidR="00157C19">
              <w:rPr>
                <w:rFonts w:cs="Arial"/>
                <w:color w:val="000000"/>
                <w:szCs w:val="20"/>
              </w:rPr>
              <w:fldChar w:fldCharType="separate"/>
            </w:r>
            <w:r w:rsidRPr="00DD00B9">
              <w:rPr>
                <w:rFonts w:cs="Arial"/>
                <w:color w:val="000000"/>
                <w:szCs w:val="20"/>
              </w:rPr>
              <w:fldChar w:fldCharType="end"/>
            </w:r>
            <w:r w:rsidRPr="00DD00B9">
              <w:rPr>
                <w:rFonts w:cs="Arial"/>
                <w:color w:val="000000"/>
                <w:szCs w:val="20"/>
              </w:rPr>
              <w:t xml:space="preserve">  </w:t>
            </w:r>
            <w:r>
              <w:rPr>
                <w:rFonts w:cs="Arial"/>
                <w:color w:val="000000"/>
                <w:szCs w:val="20"/>
              </w:rPr>
              <w:t>Crediting is acceptable</w:t>
            </w:r>
            <w:r w:rsidRPr="00DD00B9">
              <w:rPr>
                <w:rFonts w:cs="Arial"/>
                <w:color w:val="000000"/>
                <w:szCs w:val="20"/>
              </w:rPr>
              <w:t xml:space="preserve"> </w:t>
            </w:r>
          </w:p>
        </w:tc>
        <w:tc>
          <w:tcPr>
            <w:tcW w:w="2700" w:type="dxa"/>
          </w:tcPr>
          <w:p w14:paraId="3979A708" w14:textId="11AAEFC2" w:rsidR="00976EB2" w:rsidRPr="00DD00B9" w:rsidRDefault="00222E71" w:rsidP="000A1182">
            <w:pPr>
              <w:keepNext/>
              <w:tabs>
                <w:tab w:val="left" w:pos="360"/>
              </w:tabs>
              <w:spacing w:before="0" w:after="0"/>
              <w:rPr>
                <w:rFonts w:cs="Arial"/>
              </w:rPr>
            </w:pPr>
            <w:r>
              <w:rPr>
                <w:rFonts w:cs="Arial"/>
                <w:color w:val="000000"/>
                <w:szCs w:val="20"/>
              </w:rPr>
              <w:fldChar w:fldCharType="begin">
                <w:ffData>
                  <w:name w:val=""/>
                  <w:enabled/>
                  <w:calcOnExit w:val="0"/>
                  <w:statusText w:type="text" w:val="check for no"/>
                  <w:checkBox>
                    <w:sizeAuto/>
                    <w:default w:val="0"/>
                  </w:checkBox>
                </w:ffData>
              </w:fldChar>
            </w:r>
            <w:r>
              <w:rPr>
                <w:rFonts w:cs="Arial"/>
                <w:color w:val="000000"/>
                <w:szCs w:val="20"/>
              </w:rPr>
              <w:instrText xml:space="preserve"> FORMCHECKBOX </w:instrText>
            </w:r>
            <w:r w:rsidR="00157C19">
              <w:rPr>
                <w:rFonts w:cs="Arial"/>
                <w:color w:val="000000"/>
                <w:szCs w:val="20"/>
              </w:rPr>
            </w:r>
            <w:r w:rsidR="00157C19">
              <w:rPr>
                <w:rFonts w:cs="Arial"/>
                <w:color w:val="000000"/>
                <w:szCs w:val="20"/>
              </w:rPr>
              <w:fldChar w:fldCharType="separate"/>
            </w:r>
            <w:r>
              <w:rPr>
                <w:rFonts w:cs="Arial"/>
                <w:color w:val="000000"/>
                <w:szCs w:val="20"/>
              </w:rPr>
              <w:fldChar w:fldCharType="end"/>
            </w:r>
            <w:r w:rsidR="00976EB2" w:rsidRPr="00DD00B9">
              <w:rPr>
                <w:rFonts w:cs="Arial"/>
                <w:color w:val="000000"/>
                <w:szCs w:val="20"/>
              </w:rPr>
              <w:t xml:space="preserve">  </w:t>
            </w:r>
            <w:r w:rsidR="00976EB2">
              <w:rPr>
                <w:rFonts w:cs="Arial"/>
                <w:color w:val="000000"/>
                <w:szCs w:val="20"/>
              </w:rPr>
              <w:t>Revisions are required</w:t>
            </w:r>
            <w:r w:rsidR="00976EB2" w:rsidRPr="00DD00B9">
              <w:rPr>
                <w:rFonts w:cs="Arial"/>
                <w:color w:val="000000"/>
                <w:szCs w:val="20"/>
              </w:rPr>
              <w:t xml:space="preserve"> </w:t>
            </w:r>
          </w:p>
        </w:tc>
        <w:tc>
          <w:tcPr>
            <w:tcW w:w="5023" w:type="dxa"/>
          </w:tcPr>
          <w:p w14:paraId="2C072056" w14:textId="77777777" w:rsidR="00976EB2" w:rsidRDefault="00976EB2" w:rsidP="000A1182">
            <w:pPr>
              <w:keepNext/>
              <w:tabs>
                <w:tab w:val="left" w:pos="360"/>
              </w:tabs>
              <w:spacing w:before="0" w:after="0"/>
              <w:rPr>
                <w:rFonts w:cs="Arial"/>
                <w:color w:val="000000"/>
                <w:szCs w:val="20"/>
              </w:rPr>
            </w:pPr>
            <w:r w:rsidRPr="00DD00B9">
              <w:rPr>
                <w:rFonts w:cs="Arial"/>
                <w:color w:val="000000"/>
                <w:szCs w:val="20"/>
              </w:rPr>
              <w:fldChar w:fldCharType="begin">
                <w:ffData>
                  <w:name w:val="Check17"/>
                  <w:enabled/>
                  <w:calcOnExit w:val="0"/>
                  <w:statusText w:type="text" w:val="check for no"/>
                  <w:checkBox>
                    <w:sizeAuto/>
                    <w:default w:val="0"/>
                  </w:checkBox>
                </w:ffData>
              </w:fldChar>
            </w:r>
            <w:r w:rsidRPr="00DD00B9">
              <w:rPr>
                <w:rFonts w:cs="Arial"/>
                <w:color w:val="000000"/>
                <w:szCs w:val="20"/>
              </w:rPr>
              <w:instrText xml:space="preserve"> FORMCHECKBOX </w:instrText>
            </w:r>
            <w:r w:rsidR="00157C19">
              <w:rPr>
                <w:rFonts w:cs="Arial"/>
                <w:color w:val="000000"/>
                <w:szCs w:val="20"/>
              </w:rPr>
            </w:r>
            <w:r w:rsidR="00157C19">
              <w:rPr>
                <w:rFonts w:cs="Arial"/>
                <w:color w:val="000000"/>
                <w:szCs w:val="20"/>
              </w:rPr>
              <w:fldChar w:fldCharType="separate"/>
            </w:r>
            <w:r w:rsidRPr="00DD00B9">
              <w:rPr>
                <w:rFonts w:cs="Arial"/>
                <w:color w:val="000000"/>
                <w:szCs w:val="20"/>
              </w:rPr>
              <w:fldChar w:fldCharType="end"/>
            </w:r>
            <w:r w:rsidRPr="00DD00B9">
              <w:rPr>
                <w:rFonts w:cs="Arial"/>
                <w:color w:val="000000"/>
                <w:szCs w:val="20"/>
              </w:rPr>
              <w:t xml:space="preserve">  Insufficient Information provided by permittee  </w:t>
            </w:r>
          </w:p>
          <w:p w14:paraId="74B379B8" w14:textId="77777777" w:rsidR="00F82374" w:rsidRDefault="00F82374" w:rsidP="000A1182">
            <w:pPr>
              <w:keepNext/>
              <w:tabs>
                <w:tab w:val="left" w:pos="360"/>
              </w:tabs>
              <w:spacing w:before="0" w:after="0"/>
              <w:rPr>
                <w:rFonts w:cs="Arial"/>
                <w:color w:val="000000"/>
                <w:szCs w:val="20"/>
              </w:rPr>
            </w:pPr>
          </w:p>
          <w:p w14:paraId="650B5B0E" w14:textId="77777777" w:rsidR="00F82374" w:rsidRDefault="00F82374" w:rsidP="000A1182">
            <w:pPr>
              <w:keepNext/>
              <w:tabs>
                <w:tab w:val="left" w:pos="360"/>
              </w:tabs>
              <w:spacing w:before="0" w:after="0"/>
              <w:rPr>
                <w:rFonts w:cs="Arial"/>
                <w:color w:val="000000"/>
                <w:szCs w:val="20"/>
              </w:rPr>
            </w:pPr>
          </w:p>
          <w:p w14:paraId="0B09B50D" w14:textId="0DA53B00" w:rsidR="00F82374" w:rsidRPr="00DD00B9" w:rsidRDefault="00F82374" w:rsidP="000A1182">
            <w:pPr>
              <w:keepNext/>
              <w:tabs>
                <w:tab w:val="left" w:pos="360"/>
              </w:tabs>
              <w:spacing w:before="0" w:after="0"/>
              <w:rPr>
                <w:rFonts w:cs="Arial"/>
                <w:color w:val="000000"/>
                <w:szCs w:val="20"/>
              </w:rPr>
            </w:pPr>
          </w:p>
        </w:tc>
      </w:tr>
    </w:tbl>
    <w:tbl>
      <w:tblPr>
        <w:tblW w:w="11054" w:type="dxa"/>
        <w:jc w:val="center"/>
        <w:tblLayout w:type="fixed"/>
        <w:tblCellMar>
          <w:top w:w="72" w:type="dxa"/>
          <w:left w:w="115" w:type="dxa"/>
          <w:bottom w:w="72" w:type="dxa"/>
          <w:right w:w="115" w:type="dxa"/>
        </w:tblCellMar>
        <w:tblLook w:val="0000" w:firstRow="0" w:lastRow="0" w:firstColumn="0" w:lastColumn="0" w:noHBand="0" w:noVBand="0"/>
      </w:tblPr>
      <w:tblGrid>
        <w:gridCol w:w="2197"/>
        <w:gridCol w:w="4320"/>
        <w:gridCol w:w="1440"/>
        <w:gridCol w:w="3097"/>
      </w:tblGrid>
      <w:tr w:rsidR="00976EB2" w:rsidRPr="00A91B85" w14:paraId="20EB9C04" w14:textId="77777777" w:rsidTr="00F82374">
        <w:trPr>
          <w:jc w:val="center"/>
        </w:trPr>
        <w:tc>
          <w:tcPr>
            <w:tcW w:w="2197" w:type="dxa"/>
            <w:shd w:val="clear" w:color="auto" w:fill="auto"/>
            <w:vAlign w:val="bottom"/>
          </w:tcPr>
          <w:p w14:paraId="2CE2F91D" w14:textId="77777777" w:rsidR="00976EB2" w:rsidRPr="00A91B85" w:rsidRDefault="00976EB2" w:rsidP="00F82374">
            <w:pPr>
              <w:pStyle w:val="BodyTextIndent2"/>
              <w:spacing w:before="0" w:after="0"/>
              <w:ind w:left="0" w:firstLine="0"/>
              <w:jc w:val="left"/>
              <w:rPr>
                <w:rFonts w:cs="Arial"/>
              </w:rPr>
            </w:pPr>
            <w:bookmarkStart w:id="1" w:name="_Hlk48745682"/>
            <w:r>
              <w:rPr>
                <w:rFonts w:cs="Arial"/>
              </w:rPr>
              <w:t>Reviewer Name:</w:t>
            </w:r>
          </w:p>
        </w:tc>
        <w:tc>
          <w:tcPr>
            <w:tcW w:w="4320" w:type="dxa"/>
            <w:tcBorders>
              <w:bottom w:val="single" w:sz="4" w:space="0" w:color="auto"/>
            </w:tcBorders>
            <w:shd w:val="clear" w:color="auto" w:fill="auto"/>
            <w:vAlign w:val="bottom"/>
          </w:tcPr>
          <w:p w14:paraId="1A7BA5BA" w14:textId="77777777" w:rsidR="00976EB2" w:rsidRPr="0081144B" w:rsidRDefault="00976EB2" w:rsidP="00F82374">
            <w:pPr>
              <w:pStyle w:val="BodyTextIndent2"/>
              <w:spacing w:before="0" w:after="0"/>
              <w:ind w:left="0" w:firstLine="0"/>
              <w:jc w:val="left"/>
              <w:rPr>
                <w:rFonts w:cs="Arial"/>
                <w:b/>
              </w:rPr>
            </w:pPr>
            <w:r w:rsidRPr="0081144B">
              <w:rPr>
                <w:rFonts w:cs="Arial"/>
                <w:b/>
              </w:rPr>
              <w:fldChar w:fldCharType="begin">
                <w:ffData>
                  <w:name w:val="Text217"/>
                  <w:enabled/>
                  <w:calcOnExit w:val="0"/>
                  <w:statusText w:type="text" w:val="Enter name"/>
                  <w:textInput/>
                </w:ffData>
              </w:fldChar>
            </w:r>
            <w:r w:rsidRPr="0081144B">
              <w:rPr>
                <w:rFonts w:cs="Arial"/>
                <w:b/>
              </w:rPr>
              <w:instrText xml:space="preserve"> FORMTEXT </w:instrText>
            </w:r>
            <w:r w:rsidRPr="0081144B">
              <w:rPr>
                <w:rFonts w:cs="Arial"/>
                <w:b/>
              </w:rPr>
            </w:r>
            <w:r w:rsidRPr="0081144B">
              <w:rPr>
                <w:rFonts w:cs="Arial"/>
                <w:b/>
              </w:rPr>
              <w:fldChar w:fldCharType="separate"/>
            </w:r>
            <w:r w:rsidRPr="0081144B">
              <w:rPr>
                <w:rFonts w:cs="Arial"/>
                <w:b/>
              </w:rPr>
              <w:t> </w:t>
            </w:r>
            <w:r w:rsidRPr="0081144B">
              <w:rPr>
                <w:rFonts w:cs="Arial"/>
                <w:b/>
              </w:rPr>
              <w:t> </w:t>
            </w:r>
            <w:r w:rsidRPr="0081144B">
              <w:rPr>
                <w:rFonts w:cs="Arial"/>
                <w:b/>
              </w:rPr>
              <w:t> </w:t>
            </w:r>
            <w:r w:rsidRPr="0081144B">
              <w:rPr>
                <w:rFonts w:cs="Arial"/>
                <w:b/>
              </w:rPr>
              <w:t> </w:t>
            </w:r>
            <w:r w:rsidRPr="0081144B">
              <w:rPr>
                <w:rFonts w:cs="Arial"/>
                <w:b/>
              </w:rPr>
              <w:t> </w:t>
            </w:r>
            <w:r w:rsidRPr="0081144B">
              <w:rPr>
                <w:rFonts w:cs="Arial"/>
                <w:b/>
              </w:rPr>
              <w:fldChar w:fldCharType="end"/>
            </w:r>
          </w:p>
        </w:tc>
        <w:tc>
          <w:tcPr>
            <w:tcW w:w="1440" w:type="dxa"/>
            <w:shd w:val="clear" w:color="auto" w:fill="auto"/>
            <w:vAlign w:val="bottom"/>
          </w:tcPr>
          <w:p w14:paraId="1491A265" w14:textId="77777777" w:rsidR="00976EB2" w:rsidRPr="00A91B85" w:rsidRDefault="00976EB2" w:rsidP="00F82374">
            <w:pPr>
              <w:pStyle w:val="BodyTextIndent2"/>
              <w:spacing w:before="0" w:after="0"/>
              <w:ind w:left="0" w:firstLine="0"/>
              <w:jc w:val="right"/>
              <w:rPr>
                <w:rFonts w:cs="Arial"/>
              </w:rPr>
            </w:pPr>
            <w:r>
              <w:rPr>
                <w:rFonts w:cs="Arial"/>
              </w:rPr>
              <w:t>Date:</w:t>
            </w:r>
          </w:p>
        </w:tc>
        <w:tc>
          <w:tcPr>
            <w:tcW w:w="3097" w:type="dxa"/>
            <w:tcBorders>
              <w:bottom w:val="single" w:sz="4" w:space="0" w:color="auto"/>
            </w:tcBorders>
            <w:shd w:val="clear" w:color="auto" w:fill="auto"/>
            <w:vAlign w:val="bottom"/>
          </w:tcPr>
          <w:p w14:paraId="320FBDA8" w14:textId="77777777" w:rsidR="00976EB2" w:rsidRPr="00A91B85" w:rsidRDefault="00976EB2" w:rsidP="00F82374">
            <w:pPr>
              <w:pStyle w:val="BodyTextIndent2"/>
              <w:spacing w:before="0" w:after="0"/>
              <w:ind w:left="0" w:firstLine="0"/>
              <w:jc w:val="left"/>
              <w:rPr>
                <w:rFonts w:cs="Arial"/>
              </w:rPr>
            </w:pPr>
            <w:r w:rsidRPr="00976EB2">
              <w:rPr>
                <w:rFonts w:cs="Arial"/>
              </w:rPr>
              <w:fldChar w:fldCharType="begin">
                <w:ffData>
                  <w:name w:val="Text217"/>
                  <w:enabled/>
                  <w:calcOnExit w:val="0"/>
                  <w:statusText w:type="text" w:val="Enter name"/>
                  <w:textInput/>
                </w:ffData>
              </w:fldChar>
            </w:r>
            <w:r w:rsidRPr="00976EB2">
              <w:rPr>
                <w:rFonts w:cs="Arial"/>
              </w:rPr>
              <w:instrText xml:space="preserve"> FORMTEXT </w:instrText>
            </w:r>
            <w:r w:rsidRPr="00976EB2">
              <w:rPr>
                <w:rFonts w:cs="Arial"/>
              </w:rPr>
            </w:r>
            <w:r w:rsidRPr="00976EB2">
              <w:rPr>
                <w:rFonts w:cs="Arial"/>
              </w:rPr>
              <w:fldChar w:fldCharType="separate"/>
            </w:r>
            <w:r w:rsidRPr="00976EB2">
              <w:rPr>
                <w:rFonts w:cs="Arial"/>
              </w:rPr>
              <w:t> </w:t>
            </w:r>
            <w:r w:rsidRPr="00976EB2">
              <w:rPr>
                <w:rFonts w:cs="Arial"/>
              </w:rPr>
              <w:t> </w:t>
            </w:r>
            <w:r w:rsidRPr="00976EB2">
              <w:rPr>
                <w:rFonts w:cs="Arial"/>
              </w:rPr>
              <w:t> </w:t>
            </w:r>
            <w:r w:rsidRPr="00976EB2">
              <w:rPr>
                <w:rFonts w:cs="Arial"/>
              </w:rPr>
              <w:t> </w:t>
            </w:r>
            <w:r w:rsidRPr="00976EB2">
              <w:rPr>
                <w:rFonts w:cs="Arial"/>
              </w:rPr>
              <w:t> </w:t>
            </w:r>
            <w:r w:rsidRPr="00976EB2">
              <w:rPr>
                <w:rFonts w:cs="Arial"/>
              </w:rPr>
              <w:fldChar w:fldCharType="end"/>
            </w:r>
          </w:p>
        </w:tc>
      </w:tr>
    </w:tbl>
    <w:p w14:paraId="388070CC" w14:textId="77777777" w:rsidR="008010C5" w:rsidRDefault="008010C5" w:rsidP="00C71B12">
      <w:pPr>
        <w:pStyle w:val="Title"/>
        <w:spacing w:before="0" w:after="0"/>
        <w:rPr>
          <w:sz w:val="28"/>
          <w:szCs w:val="28"/>
        </w:rPr>
      </w:pPr>
    </w:p>
    <w:p w14:paraId="108E78DB" w14:textId="77777777" w:rsidR="000A1182" w:rsidRDefault="000A1182" w:rsidP="00C71B12">
      <w:pPr>
        <w:pStyle w:val="Title"/>
        <w:spacing w:before="0" w:after="0"/>
        <w:rPr>
          <w:sz w:val="28"/>
          <w:szCs w:val="28"/>
        </w:rPr>
        <w:sectPr w:rsidR="000A1182" w:rsidSect="008D0FF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docGrid w:linePitch="272"/>
        </w:sectPr>
      </w:pPr>
    </w:p>
    <w:p w14:paraId="1B9AF97A" w14:textId="2ABF8643" w:rsidR="00C71B12" w:rsidRDefault="00C71B12" w:rsidP="00C71B12">
      <w:pPr>
        <w:pStyle w:val="Title"/>
        <w:spacing w:before="0" w:after="0"/>
        <w:rPr>
          <w:sz w:val="28"/>
          <w:szCs w:val="28"/>
        </w:rPr>
      </w:pPr>
      <w:r>
        <w:rPr>
          <w:sz w:val="28"/>
          <w:szCs w:val="28"/>
        </w:rPr>
        <w:lastRenderedPageBreak/>
        <w:t>APPENDIX A</w:t>
      </w:r>
    </w:p>
    <w:p w14:paraId="5501858D" w14:textId="481966AE" w:rsidR="00C71B12" w:rsidRDefault="00C71B12" w:rsidP="00C71B12">
      <w:pPr>
        <w:pStyle w:val="Title"/>
        <w:spacing w:before="0" w:after="0"/>
        <w:rPr>
          <w:sz w:val="28"/>
          <w:szCs w:val="28"/>
        </w:rPr>
      </w:pPr>
      <w:r>
        <w:rPr>
          <w:sz w:val="28"/>
          <w:szCs w:val="28"/>
        </w:rPr>
        <w:t>CREDITING REVIEW CHECKLIST – EXPERT PANEL PROTOCOL</w:t>
      </w:r>
      <w:r w:rsidR="00CC0615">
        <w:rPr>
          <w:sz w:val="28"/>
          <w:szCs w:val="28"/>
        </w:rPr>
        <w:t xml:space="preserve"> 1</w:t>
      </w:r>
    </w:p>
    <w:p w14:paraId="1D13DEAF" w14:textId="77777777" w:rsidR="00C71B12" w:rsidRPr="00976EB2" w:rsidRDefault="00C71B12" w:rsidP="00C71B12">
      <w:pPr>
        <w:pStyle w:val="Title"/>
        <w:spacing w:before="0" w:after="0"/>
        <w:rPr>
          <w:sz w:val="22"/>
          <w:szCs w:val="22"/>
        </w:rPr>
      </w:pPr>
    </w:p>
    <w:tbl>
      <w:tblPr>
        <w:tblStyle w:val="TableGrid"/>
        <w:tblW w:w="10705" w:type="dxa"/>
        <w:tblInd w:w="85" w:type="dxa"/>
        <w:tblLook w:val="04A0" w:firstRow="1" w:lastRow="0" w:firstColumn="1" w:lastColumn="0" w:noHBand="0" w:noVBand="1"/>
      </w:tblPr>
      <w:tblGrid>
        <w:gridCol w:w="9450"/>
        <w:gridCol w:w="614"/>
        <w:gridCol w:w="641"/>
      </w:tblGrid>
      <w:tr w:rsidR="00A667BF" w:rsidRPr="00BA71DE" w14:paraId="02DCD00E" w14:textId="77777777" w:rsidTr="00A667BF">
        <w:trPr>
          <w:trHeight w:val="188"/>
        </w:trPr>
        <w:tc>
          <w:tcPr>
            <w:tcW w:w="10705" w:type="dxa"/>
            <w:gridSpan w:val="3"/>
            <w:shd w:val="clear" w:color="auto" w:fill="595959" w:themeFill="text1" w:themeFillTint="A6"/>
          </w:tcPr>
          <w:p w14:paraId="6ED1D4C7" w14:textId="053F1447" w:rsidR="00A667BF" w:rsidRPr="00C71B12" w:rsidRDefault="00DB4B93" w:rsidP="00C71B12">
            <w:pPr>
              <w:tabs>
                <w:tab w:val="left" w:pos="360"/>
              </w:tabs>
              <w:spacing w:before="40" w:after="40"/>
              <w:rPr>
                <w:rFonts w:cs="Arial"/>
                <w:b/>
                <w:color w:val="FFFFFF" w:themeColor="background1"/>
                <w:sz w:val="24"/>
              </w:rPr>
            </w:pPr>
            <w:bookmarkStart w:id="2" w:name="_Hlk48732300"/>
            <w:bookmarkEnd w:id="1"/>
            <w:r w:rsidRPr="00C71B12">
              <w:rPr>
                <w:rFonts w:cs="Arial"/>
                <w:b/>
                <w:color w:val="FFFFFF" w:themeColor="background1"/>
                <w:sz w:val="24"/>
              </w:rPr>
              <w:t>EXPERT PANEL PROTOCOL 1:</w:t>
            </w:r>
            <w:r>
              <w:rPr>
                <w:rFonts w:cs="Arial"/>
                <w:b/>
                <w:color w:val="FFFFFF" w:themeColor="background1"/>
                <w:sz w:val="24"/>
              </w:rPr>
              <w:t xml:space="preserve"> </w:t>
            </w:r>
            <w:r w:rsidR="004211C0" w:rsidRPr="00C71B12">
              <w:rPr>
                <w:rFonts w:cs="Arial"/>
                <w:b/>
                <w:color w:val="FFFFFF" w:themeColor="background1"/>
                <w:sz w:val="24"/>
              </w:rPr>
              <w:t>Credit for Prevented Sediment During Storm Flow</w:t>
            </w:r>
          </w:p>
        </w:tc>
      </w:tr>
      <w:tr w:rsidR="00A667BF" w:rsidRPr="00D92B2C" w14:paraId="1505D405" w14:textId="77777777" w:rsidTr="00756DF4">
        <w:trPr>
          <w:trHeight w:val="188"/>
        </w:trPr>
        <w:tc>
          <w:tcPr>
            <w:tcW w:w="9450" w:type="dxa"/>
            <w:shd w:val="clear" w:color="auto" w:fill="D9D9D9" w:themeFill="background1" w:themeFillShade="D9"/>
          </w:tcPr>
          <w:p w14:paraId="6C266301" w14:textId="1F6EEBB6" w:rsidR="00A667BF" w:rsidRPr="00E12065" w:rsidRDefault="00D514D2" w:rsidP="001E3F5C">
            <w:pPr>
              <w:pStyle w:val="ListParagraph"/>
              <w:numPr>
                <w:ilvl w:val="0"/>
                <w:numId w:val="11"/>
              </w:numPr>
              <w:tabs>
                <w:tab w:val="left" w:pos="360"/>
              </w:tabs>
              <w:spacing w:before="40" w:after="40"/>
              <w:ind w:left="339"/>
              <w:rPr>
                <w:rFonts w:cs="Arial"/>
                <w:b/>
                <w:sz w:val="22"/>
              </w:rPr>
            </w:pPr>
            <w:bookmarkStart w:id="3" w:name="_Hlk48816768"/>
            <w:r w:rsidRPr="00D514D2">
              <w:rPr>
                <w:rFonts w:cs="Arial"/>
                <w:b/>
                <w:sz w:val="22"/>
              </w:rPr>
              <w:t xml:space="preserve">Protocol 1: </w:t>
            </w:r>
            <w:r w:rsidR="00D47BBD">
              <w:rPr>
                <w:rFonts w:cs="Arial"/>
                <w:b/>
                <w:sz w:val="22"/>
              </w:rPr>
              <w:t>Field Data Collection</w:t>
            </w:r>
            <w:r w:rsidR="00D47BBD" w:rsidRPr="00D47BBD">
              <w:rPr>
                <w:rFonts w:cs="Arial"/>
                <w:b/>
                <w:sz w:val="22"/>
              </w:rPr>
              <w:t xml:space="preserve"> </w:t>
            </w:r>
          </w:p>
        </w:tc>
        <w:tc>
          <w:tcPr>
            <w:tcW w:w="614" w:type="dxa"/>
            <w:shd w:val="clear" w:color="auto" w:fill="D9D9D9" w:themeFill="background1" w:themeFillShade="D9"/>
          </w:tcPr>
          <w:p w14:paraId="17B106DE" w14:textId="4AFFD3B0" w:rsidR="00A667BF" w:rsidRPr="000E5F7A" w:rsidRDefault="000A1182" w:rsidP="00A667BF">
            <w:pPr>
              <w:tabs>
                <w:tab w:val="left" w:pos="360"/>
              </w:tabs>
              <w:spacing w:before="40" w:after="40"/>
              <w:jc w:val="center"/>
              <w:rPr>
                <w:rFonts w:cs="Arial"/>
                <w:b/>
              </w:rPr>
            </w:pPr>
            <w:r>
              <w:rPr>
                <w:rFonts w:cs="Arial"/>
                <w:b/>
              </w:rPr>
              <w:t>Yes</w:t>
            </w:r>
          </w:p>
        </w:tc>
        <w:tc>
          <w:tcPr>
            <w:tcW w:w="641" w:type="dxa"/>
            <w:shd w:val="clear" w:color="auto" w:fill="D9D9D9" w:themeFill="background1" w:themeFillShade="D9"/>
          </w:tcPr>
          <w:p w14:paraId="7D61339C" w14:textId="77777777" w:rsidR="00A667BF" w:rsidRPr="000E5F7A" w:rsidRDefault="00A667BF" w:rsidP="00A667BF">
            <w:pPr>
              <w:tabs>
                <w:tab w:val="left" w:pos="360"/>
              </w:tabs>
              <w:spacing w:before="40" w:after="40"/>
              <w:jc w:val="center"/>
              <w:rPr>
                <w:rFonts w:cs="Arial"/>
                <w:b/>
              </w:rPr>
            </w:pPr>
            <w:r>
              <w:rPr>
                <w:rFonts w:cs="Arial"/>
                <w:b/>
              </w:rPr>
              <w:t>No</w:t>
            </w:r>
          </w:p>
        </w:tc>
      </w:tr>
      <w:bookmarkEnd w:id="3"/>
      <w:tr w:rsidR="00822C33" w:rsidRPr="00D92B2C" w14:paraId="4BC03B58" w14:textId="77777777" w:rsidTr="00756DF4">
        <w:trPr>
          <w:trHeight w:val="557"/>
        </w:trPr>
        <w:tc>
          <w:tcPr>
            <w:tcW w:w="9450" w:type="dxa"/>
          </w:tcPr>
          <w:p w14:paraId="31AA909E" w14:textId="0217C0A1" w:rsidR="00822C33" w:rsidRDefault="00822C33" w:rsidP="002704FF">
            <w:pPr>
              <w:pStyle w:val="ListParagraph"/>
              <w:numPr>
                <w:ilvl w:val="0"/>
                <w:numId w:val="12"/>
              </w:numPr>
              <w:tabs>
                <w:tab w:val="left" w:pos="360"/>
              </w:tabs>
              <w:spacing w:before="40" w:after="40"/>
              <w:ind w:left="339"/>
              <w:contextualSpacing w:val="0"/>
            </w:pPr>
            <w:r>
              <w:t>Is documentation provided to indicate that the s</w:t>
            </w:r>
            <w:r w:rsidRPr="00822C33">
              <w:t>tandards for Rosgen Bank Erosion Hazard Index</w:t>
            </w:r>
            <w:r>
              <w:t xml:space="preserve"> (BEHI) provided in the </w:t>
            </w:r>
            <w:hyperlink r:id="rId16" w:history="1">
              <w:r w:rsidRPr="00436084">
                <w:rPr>
                  <w:rStyle w:val="Hyperlink"/>
                  <w:bCs/>
                </w:rPr>
                <w:t xml:space="preserve">Expert Panel </w:t>
              </w:r>
              <w:r w:rsidR="00270FDF" w:rsidRPr="00436084">
                <w:rPr>
                  <w:rStyle w:val="Hyperlink"/>
                  <w:bCs/>
                </w:rPr>
                <w:t>R</w:t>
              </w:r>
              <w:r w:rsidRPr="00436084">
                <w:rPr>
                  <w:rStyle w:val="Hyperlink"/>
                  <w:bCs/>
                </w:rPr>
                <w:t>eport (Appendix E)</w:t>
              </w:r>
            </w:hyperlink>
            <w:r w:rsidRPr="00436084">
              <w:rPr>
                <w:bCs/>
              </w:rPr>
              <w:t xml:space="preserve"> were</w:t>
            </w:r>
            <w:r>
              <w:t xml:space="preserve"> followed?</w:t>
            </w:r>
          </w:p>
        </w:tc>
        <w:tc>
          <w:tcPr>
            <w:tcW w:w="614" w:type="dxa"/>
            <w:vAlign w:val="center"/>
          </w:tcPr>
          <w:p w14:paraId="777AB8BD" w14:textId="60EA1FD4" w:rsidR="00822C33" w:rsidRPr="005B21B5" w:rsidRDefault="001E3F5C" w:rsidP="00A667BF">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3A0E2578" w14:textId="2F78767F" w:rsidR="00822C33" w:rsidRPr="005B21B5" w:rsidRDefault="00822C33" w:rsidP="00A667B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822C33" w:rsidRPr="00D92B2C" w14:paraId="4FF1B66F" w14:textId="77777777" w:rsidTr="00756DF4">
        <w:trPr>
          <w:trHeight w:val="557"/>
        </w:trPr>
        <w:tc>
          <w:tcPr>
            <w:tcW w:w="9450" w:type="dxa"/>
          </w:tcPr>
          <w:p w14:paraId="17DD6184" w14:textId="1B44388F" w:rsidR="00822C33" w:rsidRDefault="00822C33" w:rsidP="002704FF">
            <w:pPr>
              <w:pStyle w:val="ListParagraph"/>
              <w:numPr>
                <w:ilvl w:val="0"/>
                <w:numId w:val="12"/>
              </w:numPr>
              <w:spacing w:before="40" w:after="40"/>
              <w:ind w:left="346" w:hanging="367"/>
              <w:contextualSpacing w:val="0"/>
            </w:pPr>
            <w:r w:rsidRPr="00822C33">
              <w:t xml:space="preserve">Is </w:t>
            </w:r>
            <w:r w:rsidRPr="00436084">
              <w:t>documentation provided to indicate that the standards for Estimating Near-Bank Stress (</w:t>
            </w:r>
            <w:r w:rsidR="005D6A17" w:rsidRPr="00436084">
              <w:t>NBS</w:t>
            </w:r>
            <w:r w:rsidRPr="00436084">
              <w:t xml:space="preserve">) provided in the </w:t>
            </w:r>
            <w:hyperlink r:id="rId17" w:history="1">
              <w:r w:rsidRPr="00436084">
                <w:rPr>
                  <w:rStyle w:val="Hyperlink"/>
                </w:rPr>
                <w:t xml:space="preserve">Expert Panel </w:t>
              </w:r>
              <w:r w:rsidR="001B7C21" w:rsidRPr="00436084">
                <w:rPr>
                  <w:rStyle w:val="Hyperlink"/>
                </w:rPr>
                <w:t>R</w:t>
              </w:r>
              <w:r w:rsidRPr="00436084">
                <w:rPr>
                  <w:rStyle w:val="Hyperlink"/>
                </w:rPr>
                <w:t xml:space="preserve">eport (Appendix </w:t>
              </w:r>
              <w:r w:rsidR="005D6A17" w:rsidRPr="00436084">
                <w:rPr>
                  <w:rStyle w:val="Hyperlink"/>
                </w:rPr>
                <w:t>F</w:t>
              </w:r>
              <w:r w:rsidRPr="00436084">
                <w:rPr>
                  <w:rStyle w:val="Hyperlink"/>
                </w:rPr>
                <w:t>)</w:t>
              </w:r>
            </w:hyperlink>
            <w:r w:rsidRPr="00822C33">
              <w:t xml:space="preserve"> were followed?</w:t>
            </w:r>
          </w:p>
        </w:tc>
        <w:tc>
          <w:tcPr>
            <w:tcW w:w="614" w:type="dxa"/>
            <w:vAlign w:val="center"/>
          </w:tcPr>
          <w:p w14:paraId="22F2C552" w14:textId="656A0A1F" w:rsidR="00822C33" w:rsidRPr="005B21B5" w:rsidRDefault="001E3F5C" w:rsidP="00A667BF">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56888F63" w14:textId="77FFB0C0" w:rsidR="00822C33" w:rsidRPr="005B21B5" w:rsidRDefault="005D6A17" w:rsidP="00A667B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D47BBD" w:rsidRPr="00D92B2C" w14:paraId="387D70F5" w14:textId="77777777" w:rsidTr="00756DF4">
        <w:trPr>
          <w:trHeight w:val="557"/>
        </w:trPr>
        <w:tc>
          <w:tcPr>
            <w:tcW w:w="9450" w:type="dxa"/>
          </w:tcPr>
          <w:p w14:paraId="2F7F834B" w14:textId="4060FFCA" w:rsidR="00D47BBD" w:rsidRPr="00436084" w:rsidRDefault="00D47BBD" w:rsidP="002704FF">
            <w:pPr>
              <w:pStyle w:val="ListParagraph"/>
              <w:numPr>
                <w:ilvl w:val="0"/>
                <w:numId w:val="12"/>
              </w:numPr>
              <w:tabs>
                <w:tab w:val="left" w:pos="360"/>
              </w:tabs>
              <w:spacing w:before="40" w:after="0"/>
              <w:ind w:left="346" w:hanging="346"/>
              <w:contextualSpacing w:val="0"/>
            </w:pPr>
            <w:r>
              <w:t xml:space="preserve">Is documentation provided to indicate that bulk density samples were collected in accordance with the guidance provided in </w:t>
            </w:r>
            <w:r w:rsidRPr="00436084">
              <w:t xml:space="preserve">the </w:t>
            </w:r>
            <w:hyperlink r:id="rId18" w:history="1">
              <w:r w:rsidRPr="00436084">
                <w:rPr>
                  <w:rStyle w:val="Hyperlink"/>
                </w:rPr>
                <w:t xml:space="preserve">Expert Panel </w:t>
              </w:r>
              <w:r w:rsidR="001B7C21" w:rsidRPr="00436084">
                <w:rPr>
                  <w:rStyle w:val="Hyperlink"/>
                </w:rPr>
                <w:t>R</w:t>
              </w:r>
              <w:r w:rsidRPr="00436084">
                <w:rPr>
                  <w:rStyle w:val="Hyperlink"/>
                </w:rPr>
                <w:t>eport</w:t>
              </w:r>
              <w:r w:rsidR="00A83DCD" w:rsidRPr="00436084">
                <w:rPr>
                  <w:rStyle w:val="Hyperlink"/>
                </w:rPr>
                <w:t xml:space="preserve"> (Appendix D)</w:t>
              </w:r>
            </w:hyperlink>
            <w:r w:rsidRPr="00436084">
              <w:t>?</w:t>
            </w:r>
          </w:p>
          <w:p w14:paraId="7FD26D0F" w14:textId="5A501057" w:rsidR="00D47BBD" w:rsidRPr="00822C33" w:rsidRDefault="00A83DCD" w:rsidP="002704FF">
            <w:pPr>
              <w:pStyle w:val="ListParagraph"/>
              <w:numPr>
                <w:ilvl w:val="0"/>
                <w:numId w:val="6"/>
              </w:numPr>
              <w:tabs>
                <w:tab w:val="left" w:pos="360"/>
              </w:tabs>
              <w:spacing w:before="40"/>
              <w:ind w:left="699" w:hanging="270"/>
              <w:rPr>
                <w:i/>
              </w:rPr>
            </w:pPr>
            <w:r w:rsidRPr="00822C33">
              <w:rPr>
                <w:i/>
              </w:rPr>
              <w:t>One s</w:t>
            </w:r>
            <w:r w:rsidR="00D47BBD" w:rsidRPr="00822C33">
              <w:rPr>
                <w:i/>
              </w:rPr>
              <w:t>ample collected every 200-500 linear feet along the project reach</w:t>
            </w:r>
            <w:r w:rsidR="00275200">
              <w:rPr>
                <w:i/>
              </w:rPr>
              <w:t>.</w:t>
            </w:r>
          </w:p>
          <w:p w14:paraId="103EA495" w14:textId="4829FE4F" w:rsidR="00D47BBD" w:rsidRPr="00822C33" w:rsidRDefault="00D47BBD" w:rsidP="002704FF">
            <w:pPr>
              <w:pStyle w:val="ListParagraph"/>
              <w:numPr>
                <w:ilvl w:val="0"/>
                <w:numId w:val="6"/>
              </w:numPr>
              <w:tabs>
                <w:tab w:val="left" w:pos="360"/>
              </w:tabs>
              <w:spacing w:before="40"/>
              <w:ind w:left="706" w:hanging="274"/>
              <w:rPr>
                <w:i/>
              </w:rPr>
            </w:pPr>
            <w:r w:rsidRPr="00822C33">
              <w:rPr>
                <w:i/>
              </w:rPr>
              <w:t>If multiple samples are taken, they should alternate cross-sections, left and right</w:t>
            </w:r>
            <w:r w:rsidR="00A83DCD" w:rsidRPr="00822C33">
              <w:rPr>
                <w:i/>
              </w:rPr>
              <w:t xml:space="preserve"> </w:t>
            </w:r>
            <w:r w:rsidRPr="00822C33">
              <w:rPr>
                <w:i/>
              </w:rPr>
              <w:t xml:space="preserve">bank. </w:t>
            </w:r>
          </w:p>
          <w:p w14:paraId="3A02AFB6" w14:textId="6BF77B36" w:rsidR="00D47BBD" w:rsidRPr="00822C33" w:rsidRDefault="00D47BBD" w:rsidP="002704FF">
            <w:pPr>
              <w:pStyle w:val="ListParagraph"/>
              <w:numPr>
                <w:ilvl w:val="0"/>
                <w:numId w:val="6"/>
              </w:numPr>
              <w:tabs>
                <w:tab w:val="left" w:pos="360"/>
              </w:tabs>
              <w:spacing w:before="40"/>
              <w:ind w:left="699" w:hanging="270"/>
              <w:rPr>
                <w:i/>
              </w:rPr>
            </w:pPr>
            <w:r w:rsidRPr="00822C33">
              <w:rPr>
                <w:i/>
              </w:rPr>
              <w:t>Samples should be taken from erosional areas where feasible.</w:t>
            </w:r>
          </w:p>
          <w:p w14:paraId="72CCC39E" w14:textId="523C3D1C" w:rsidR="00D47BBD" w:rsidRPr="00822C33" w:rsidRDefault="00D47BBD" w:rsidP="002704FF">
            <w:pPr>
              <w:pStyle w:val="ListParagraph"/>
              <w:numPr>
                <w:ilvl w:val="0"/>
                <w:numId w:val="6"/>
              </w:numPr>
              <w:tabs>
                <w:tab w:val="left" w:pos="360"/>
              </w:tabs>
              <w:spacing w:before="40"/>
              <w:ind w:left="706" w:hanging="274"/>
              <w:rPr>
                <w:i/>
              </w:rPr>
            </w:pPr>
            <w:r w:rsidRPr="00822C33">
              <w:rPr>
                <w:i/>
              </w:rPr>
              <w:t>Samples should be collected from each soil horizon identified within the</w:t>
            </w:r>
            <w:r w:rsidR="00A83DCD" w:rsidRPr="00822C33">
              <w:rPr>
                <w:i/>
              </w:rPr>
              <w:t xml:space="preserve"> </w:t>
            </w:r>
            <w:r w:rsidRPr="00822C33">
              <w:rPr>
                <w:i/>
              </w:rPr>
              <w:t xml:space="preserve">restoration reach. </w:t>
            </w:r>
          </w:p>
          <w:p w14:paraId="33E9A4D1" w14:textId="7DFCABB5" w:rsidR="00D47BBD" w:rsidRPr="00822C33" w:rsidRDefault="00D47BBD" w:rsidP="002704FF">
            <w:pPr>
              <w:pStyle w:val="ListParagraph"/>
              <w:numPr>
                <w:ilvl w:val="0"/>
                <w:numId w:val="6"/>
              </w:numPr>
              <w:tabs>
                <w:tab w:val="left" w:pos="360"/>
              </w:tabs>
              <w:spacing w:before="40"/>
              <w:ind w:left="699" w:hanging="270"/>
              <w:rPr>
                <w:i/>
              </w:rPr>
            </w:pPr>
            <w:r w:rsidRPr="00822C33">
              <w:rPr>
                <w:i/>
              </w:rPr>
              <w:t>Take samples from in-tact bank</w:t>
            </w:r>
            <w:r w:rsidR="00976EB2">
              <w:rPr>
                <w:i/>
              </w:rPr>
              <w:t>s</w:t>
            </w:r>
            <w:r w:rsidRPr="00822C33">
              <w:rPr>
                <w:i/>
              </w:rPr>
              <w:t xml:space="preserve"> (not bank material that has fallen/slumped</w:t>
            </w:r>
            <w:r w:rsidR="00A83DCD" w:rsidRPr="00822C33">
              <w:rPr>
                <w:i/>
              </w:rPr>
              <w:t>)</w:t>
            </w:r>
            <w:r w:rsidR="001B7C21">
              <w:rPr>
                <w:i/>
              </w:rPr>
              <w:t>.</w:t>
            </w:r>
          </w:p>
          <w:p w14:paraId="3819671B" w14:textId="32A4E16E" w:rsidR="00822C33" w:rsidRPr="00822C33" w:rsidRDefault="00D47BBD" w:rsidP="002704FF">
            <w:pPr>
              <w:pStyle w:val="ListParagraph"/>
              <w:numPr>
                <w:ilvl w:val="0"/>
                <w:numId w:val="6"/>
              </w:numPr>
              <w:tabs>
                <w:tab w:val="left" w:pos="360"/>
              </w:tabs>
              <w:spacing w:before="40"/>
              <w:ind w:left="699" w:hanging="270"/>
              <w:rPr>
                <w:i/>
              </w:rPr>
            </w:pPr>
            <w:r w:rsidRPr="00822C33">
              <w:rPr>
                <w:i/>
              </w:rPr>
              <w:t>Where sampl</w:t>
            </w:r>
            <w:r w:rsidR="00976EB2">
              <w:rPr>
                <w:i/>
              </w:rPr>
              <w:t>es are unable to be tak</w:t>
            </w:r>
            <w:r w:rsidRPr="00822C33">
              <w:rPr>
                <w:i/>
              </w:rPr>
              <w:t>e</w:t>
            </w:r>
            <w:r w:rsidR="00976EB2">
              <w:rPr>
                <w:i/>
              </w:rPr>
              <w:t>n</w:t>
            </w:r>
            <w:r w:rsidRPr="00822C33">
              <w:rPr>
                <w:i/>
              </w:rPr>
              <w:t xml:space="preserve"> because of large rocky material, select another</w:t>
            </w:r>
            <w:r w:rsidR="00822C33" w:rsidRPr="00822C33">
              <w:rPr>
                <w:i/>
              </w:rPr>
              <w:t xml:space="preserve"> </w:t>
            </w:r>
            <w:r w:rsidRPr="00822C33">
              <w:rPr>
                <w:i/>
              </w:rPr>
              <w:t>location</w:t>
            </w:r>
            <w:r w:rsidR="001B7C21">
              <w:rPr>
                <w:i/>
              </w:rPr>
              <w:t>.</w:t>
            </w:r>
          </w:p>
          <w:p w14:paraId="42B9865C" w14:textId="428E5B06" w:rsidR="00D47BBD" w:rsidRDefault="00D47BBD" w:rsidP="002704FF">
            <w:pPr>
              <w:pStyle w:val="ListParagraph"/>
              <w:numPr>
                <w:ilvl w:val="0"/>
                <w:numId w:val="6"/>
              </w:numPr>
              <w:tabs>
                <w:tab w:val="left" w:pos="360"/>
              </w:tabs>
              <w:spacing w:before="40"/>
              <w:ind w:left="706" w:hanging="274"/>
              <w:contextualSpacing w:val="0"/>
            </w:pPr>
            <w:r w:rsidRPr="00822C33">
              <w:rPr>
                <w:i/>
              </w:rPr>
              <w:t xml:space="preserve">If </w:t>
            </w:r>
            <w:r w:rsidR="00976EB2">
              <w:rPr>
                <w:i/>
              </w:rPr>
              <w:t>a</w:t>
            </w:r>
            <w:r w:rsidRPr="00822C33">
              <w:rPr>
                <w:i/>
              </w:rPr>
              <w:t xml:space="preserve"> sample is too gravelly to keep the core intact, the sample may need to be</w:t>
            </w:r>
            <w:r w:rsidR="00822C33" w:rsidRPr="00822C33">
              <w:rPr>
                <w:i/>
              </w:rPr>
              <w:t xml:space="preserve"> </w:t>
            </w:r>
            <w:r w:rsidRPr="00822C33">
              <w:rPr>
                <w:i/>
              </w:rPr>
              <w:t>disregarded.</w:t>
            </w:r>
          </w:p>
        </w:tc>
        <w:tc>
          <w:tcPr>
            <w:tcW w:w="614" w:type="dxa"/>
            <w:vAlign w:val="center"/>
          </w:tcPr>
          <w:p w14:paraId="62643FCD" w14:textId="0CFA6ABE" w:rsidR="00D47BBD" w:rsidRPr="005B21B5" w:rsidRDefault="001E3F5C" w:rsidP="00A667BF">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3AF08725" w14:textId="312777B1" w:rsidR="00D47BBD" w:rsidRPr="005B21B5" w:rsidRDefault="00822C33" w:rsidP="00A667B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9B4A0D" w:rsidRPr="00D92B2C" w14:paraId="35AE88C7" w14:textId="77777777" w:rsidTr="00756DF4">
        <w:trPr>
          <w:trHeight w:val="161"/>
        </w:trPr>
        <w:tc>
          <w:tcPr>
            <w:tcW w:w="9450" w:type="dxa"/>
            <w:shd w:val="clear" w:color="auto" w:fill="D9D9D9" w:themeFill="background1" w:themeFillShade="D9"/>
          </w:tcPr>
          <w:p w14:paraId="1F563779" w14:textId="6E30CC99" w:rsidR="009B4A0D" w:rsidRPr="005D6A17" w:rsidRDefault="009B4A0D" w:rsidP="001E3F5C">
            <w:pPr>
              <w:pStyle w:val="ListParagraph"/>
              <w:numPr>
                <w:ilvl w:val="0"/>
                <w:numId w:val="11"/>
              </w:numPr>
              <w:tabs>
                <w:tab w:val="left" w:pos="360"/>
              </w:tabs>
              <w:spacing w:before="40" w:after="40"/>
              <w:ind w:left="339"/>
              <w:rPr>
                <w:rFonts w:cs="Arial"/>
                <w:b/>
                <w:sz w:val="22"/>
              </w:rPr>
            </w:pPr>
            <w:r w:rsidRPr="005D6A17">
              <w:rPr>
                <w:rFonts w:cs="Arial"/>
                <w:b/>
                <w:sz w:val="22"/>
              </w:rPr>
              <w:t xml:space="preserve">Protocol 1: </w:t>
            </w:r>
            <w:r w:rsidR="005E56A0">
              <w:rPr>
                <w:rFonts w:cs="Arial"/>
                <w:b/>
                <w:sz w:val="22"/>
              </w:rPr>
              <w:t xml:space="preserve">Sediment Load Reduction </w:t>
            </w:r>
            <w:r w:rsidRPr="00847FB9">
              <w:rPr>
                <w:rFonts w:cs="Arial"/>
                <w:b/>
                <w:sz w:val="22"/>
              </w:rPr>
              <w:t xml:space="preserve">Calculation </w:t>
            </w:r>
          </w:p>
        </w:tc>
        <w:tc>
          <w:tcPr>
            <w:tcW w:w="614" w:type="dxa"/>
            <w:shd w:val="clear" w:color="auto" w:fill="D9D9D9" w:themeFill="background1" w:themeFillShade="D9"/>
          </w:tcPr>
          <w:p w14:paraId="499ACF3C" w14:textId="78E60214" w:rsidR="009B4A0D" w:rsidRPr="005B21B5" w:rsidRDefault="000A1182" w:rsidP="009B4A0D">
            <w:pPr>
              <w:tabs>
                <w:tab w:val="left" w:pos="360"/>
              </w:tabs>
              <w:spacing w:before="40" w:after="40"/>
              <w:jc w:val="center"/>
              <w:rPr>
                <w:rFonts w:cs="Arial"/>
                <w:b/>
                <w:color w:val="000000"/>
                <w:szCs w:val="20"/>
              </w:rPr>
            </w:pPr>
            <w:r>
              <w:rPr>
                <w:rFonts w:cs="Arial"/>
                <w:b/>
              </w:rPr>
              <w:t>Yes</w:t>
            </w:r>
          </w:p>
        </w:tc>
        <w:tc>
          <w:tcPr>
            <w:tcW w:w="641" w:type="dxa"/>
            <w:shd w:val="clear" w:color="auto" w:fill="D9D9D9" w:themeFill="background1" w:themeFillShade="D9"/>
          </w:tcPr>
          <w:p w14:paraId="530D0610" w14:textId="453E895E" w:rsidR="009B4A0D" w:rsidRPr="005B21B5" w:rsidRDefault="009B4A0D" w:rsidP="009B4A0D">
            <w:pPr>
              <w:tabs>
                <w:tab w:val="left" w:pos="360"/>
              </w:tabs>
              <w:spacing w:before="40" w:after="40"/>
              <w:jc w:val="center"/>
              <w:rPr>
                <w:rFonts w:cs="Arial"/>
                <w:b/>
                <w:color w:val="000000"/>
                <w:szCs w:val="20"/>
              </w:rPr>
            </w:pPr>
            <w:r>
              <w:rPr>
                <w:rFonts w:cs="Arial"/>
                <w:b/>
              </w:rPr>
              <w:t>No</w:t>
            </w:r>
          </w:p>
        </w:tc>
      </w:tr>
      <w:tr w:rsidR="009B4A0D" w:rsidRPr="00D92B2C" w14:paraId="408B6C45" w14:textId="77777777" w:rsidTr="00756DF4">
        <w:trPr>
          <w:trHeight w:val="557"/>
        </w:trPr>
        <w:tc>
          <w:tcPr>
            <w:tcW w:w="9450" w:type="dxa"/>
          </w:tcPr>
          <w:p w14:paraId="1BA39078" w14:textId="197BB7E6" w:rsidR="009B4A0D" w:rsidRPr="00D01892" w:rsidRDefault="002E270A" w:rsidP="002704FF">
            <w:pPr>
              <w:pStyle w:val="ListParagraph"/>
              <w:numPr>
                <w:ilvl w:val="0"/>
                <w:numId w:val="12"/>
              </w:numPr>
              <w:tabs>
                <w:tab w:val="left" w:pos="360"/>
              </w:tabs>
              <w:spacing w:before="40" w:after="40"/>
              <w:ind w:left="346"/>
              <w:contextualSpacing w:val="0"/>
            </w:pPr>
            <w:r>
              <w:t>Is</w:t>
            </w:r>
            <w:r w:rsidR="009B4A0D">
              <w:t xml:space="preserve"> the </w:t>
            </w:r>
            <w:r w:rsidR="009B4A0D" w:rsidRPr="005D6A17">
              <w:t>Spreadsheet Tool for Erosion Rate Estimates</w:t>
            </w:r>
            <w:r w:rsidR="009B4A0D">
              <w:t xml:space="preserve"> from </w:t>
            </w:r>
            <w:r w:rsidR="009B4A0D" w:rsidRPr="00436084">
              <w:t xml:space="preserve">the </w:t>
            </w:r>
            <w:hyperlink r:id="rId19" w:history="1">
              <w:r w:rsidR="009B4A0D" w:rsidRPr="00436084">
                <w:rPr>
                  <w:rStyle w:val="Hyperlink"/>
                </w:rPr>
                <w:t>Expert Panel Report (Appendix C)</w:t>
              </w:r>
            </w:hyperlink>
            <w:r w:rsidR="009B4A0D" w:rsidRPr="00436084">
              <w:t xml:space="preserve"> or equivalent provided</w:t>
            </w:r>
            <w:r w:rsidR="001F6765" w:rsidRPr="00436084">
              <w:t xml:space="preserve"> for review</w:t>
            </w:r>
            <w:r w:rsidR="009B4A0D" w:rsidRPr="00436084">
              <w:t>?</w:t>
            </w:r>
          </w:p>
        </w:tc>
        <w:tc>
          <w:tcPr>
            <w:tcW w:w="614" w:type="dxa"/>
            <w:vAlign w:val="center"/>
          </w:tcPr>
          <w:p w14:paraId="6CEA1E76" w14:textId="1B7112D7" w:rsidR="009B4A0D" w:rsidRPr="00D55EF6" w:rsidRDefault="001E3F5C" w:rsidP="009B4A0D">
            <w:pPr>
              <w:tabs>
                <w:tab w:val="left" w:pos="360"/>
              </w:tabs>
              <w:spacing w:before="40" w:after="40"/>
              <w:jc w:val="center"/>
              <w:rPr>
                <w:rFonts w:cs="Arial"/>
                <w:i/>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6C9F9105" w14:textId="77777777" w:rsidR="009B4A0D" w:rsidRPr="00D55EF6" w:rsidRDefault="009B4A0D" w:rsidP="009B4A0D">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8C4F46" w:rsidRPr="00D92B2C" w14:paraId="4EE0E64B" w14:textId="77777777" w:rsidTr="00756DF4">
        <w:tc>
          <w:tcPr>
            <w:tcW w:w="9450" w:type="dxa"/>
          </w:tcPr>
          <w:p w14:paraId="6A17E998" w14:textId="5D41BE39" w:rsidR="008C4F46" w:rsidRDefault="008C4F46" w:rsidP="002704FF">
            <w:pPr>
              <w:pStyle w:val="ListParagraph"/>
              <w:numPr>
                <w:ilvl w:val="0"/>
                <w:numId w:val="12"/>
              </w:numPr>
              <w:tabs>
                <w:tab w:val="left" w:pos="360"/>
              </w:tabs>
              <w:spacing w:before="40" w:after="40"/>
              <w:ind w:left="346"/>
              <w:contextualSpacing w:val="0"/>
            </w:pPr>
            <w:r>
              <w:t xml:space="preserve">Is the Spreadsheet Tool for Erosion Rate Estimates (or equivalent) completed in full and free </w:t>
            </w:r>
            <w:r w:rsidR="00976EB2">
              <w:t>from</w:t>
            </w:r>
            <w:r>
              <w:t xml:space="preserve"> mathematical errors?</w:t>
            </w:r>
          </w:p>
        </w:tc>
        <w:tc>
          <w:tcPr>
            <w:tcW w:w="614" w:type="dxa"/>
            <w:vAlign w:val="center"/>
          </w:tcPr>
          <w:p w14:paraId="326949BB" w14:textId="0D75A76E" w:rsidR="008C4F46" w:rsidRPr="005B21B5" w:rsidRDefault="001E3F5C" w:rsidP="009B4A0D">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0C3E58CA" w14:textId="4DEE127D" w:rsidR="008C4F46" w:rsidRPr="005B21B5" w:rsidRDefault="008C4F46" w:rsidP="009B4A0D">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4211C0" w:rsidRPr="00D92B2C" w14:paraId="0CDBE777" w14:textId="77777777" w:rsidTr="00756DF4">
        <w:tc>
          <w:tcPr>
            <w:tcW w:w="9450" w:type="dxa"/>
          </w:tcPr>
          <w:p w14:paraId="77F76995" w14:textId="3E7A74C7" w:rsidR="004211C0" w:rsidRDefault="006B7EE7" w:rsidP="002704FF">
            <w:pPr>
              <w:pStyle w:val="ListParagraph"/>
              <w:numPr>
                <w:ilvl w:val="0"/>
                <w:numId w:val="12"/>
              </w:numPr>
              <w:tabs>
                <w:tab w:val="left" w:pos="360"/>
              </w:tabs>
              <w:spacing w:before="40" w:after="40"/>
              <w:ind w:left="345"/>
              <w:contextualSpacing w:val="0"/>
            </w:pPr>
            <w:r>
              <w:t>Are the calculated bank erosion rates consistent with the Hickey Run Bank Erosion Rate Curve (</w:t>
            </w:r>
            <w:hyperlink r:id="rId20" w:history="1">
              <w:r w:rsidRPr="001E3F5C">
                <w:rPr>
                  <w:rStyle w:val="Hyperlink"/>
                </w:rPr>
                <w:t xml:space="preserve">Expert Panel Report, </w:t>
              </w:r>
              <w:r w:rsidRPr="001E3F5C">
                <w:rPr>
                  <w:rStyle w:val="Hyperlink"/>
                </w:rPr>
                <w:t xml:space="preserve">Figure </w:t>
              </w:r>
              <w:r w:rsidRPr="001E3F5C">
                <w:rPr>
                  <w:rStyle w:val="Hyperlink"/>
                </w:rPr>
                <w:t>B-1</w:t>
              </w:r>
            </w:hyperlink>
            <w:r>
              <w:t>)?</w:t>
            </w:r>
          </w:p>
        </w:tc>
        <w:tc>
          <w:tcPr>
            <w:tcW w:w="614" w:type="dxa"/>
            <w:vAlign w:val="center"/>
          </w:tcPr>
          <w:p w14:paraId="699A7941" w14:textId="17FF5ECF" w:rsidR="004211C0" w:rsidRPr="005B21B5" w:rsidRDefault="001E3F5C" w:rsidP="009B4A0D">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662AA3D4" w14:textId="5A87B418" w:rsidR="004211C0" w:rsidRPr="005B21B5" w:rsidRDefault="006B7EE7" w:rsidP="009B4A0D">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9B4A0D" w:rsidRPr="00D92B2C" w14:paraId="06AEF1DA" w14:textId="77777777" w:rsidTr="00756DF4">
        <w:tc>
          <w:tcPr>
            <w:tcW w:w="9450" w:type="dxa"/>
          </w:tcPr>
          <w:p w14:paraId="5A4A956B" w14:textId="149ABC7C" w:rsidR="009B4A0D" w:rsidRDefault="002E270A" w:rsidP="002704FF">
            <w:pPr>
              <w:pStyle w:val="ListParagraph"/>
              <w:numPr>
                <w:ilvl w:val="0"/>
                <w:numId w:val="12"/>
              </w:numPr>
              <w:tabs>
                <w:tab w:val="left" w:pos="360"/>
              </w:tabs>
              <w:spacing w:before="40" w:after="40"/>
              <w:ind w:left="345"/>
              <w:contextualSpacing w:val="0"/>
            </w:pPr>
            <w:r>
              <w:t>Are</w:t>
            </w:r>
            <w:r w:rsidR="009B4A0D">
              <w:t xml:space="preserve"> </w:t>
            </w:r>
            <w:r w:rsidR="001F6765">
              <w:t>all reaches</w:t>
            </w:r>
            <w:r w:rsidR="009B4A0D">
              <w:t xml:space="preserve"> of</w:t>
            </w:r>
            <w:r w:rsidR="001F6765">
              <w:t xml:space="preserve"> the</w:t>
            </w:r>
            <w:r w:rsidR="009B4A0D">
              <w:t xml:space="preserve"> restoration stabilized using “</w:t>
            </w:r>
            <w:r w:rsidR="009B4A0D" w:rsidRPr="004F69C6">
              <w:t>non-creditable” armoring practices</w:t>
            </w:r>
            <w:r w:rsidR="009B4A0D">
              <w:t xml:space="preserve"> excluded from the pollutant load reduction calculation</w:t>
            </w:r>
            <w:r w:rsidR="00E52E15">
              <w:t>?</w:t>
            </w:r>
            <w:r w:rsidR="009B4A0D">
              <w:t xml:space="preserve"> </w:t>
            </w:r>
            <w:r w:rsidR="009B4A0D" w:rsidRPr="00275200">
              <w:rPr>
                <w:i/>
              </w:rPr>
              <w:t>(if applicable)</w:t>
            </w:r>
          </w:p>
        </w:tc>
        <w:tc>
          <w:tcPr>
            <w:tcW w:w="614" w:type="dxa"/>
            <w:vAlign w:val="center"/>
          </w:tcPr>
          <w:p w14:paraId="7A531FCE" w14:textId="08B86D05" w:rsidR="009B4A0D" w:rsidRPr="005B21B5" w:rsidRDefault="009B4A0D" w:rsidP="009B4A0D">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61F81E4A" w14:textId="263B1450" w:rsidR="009B4A0D" w:rsidRPr="005B21B5" w:rsidRDefault="009B4A0D" w:rsidP="009B4A0D">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9B4A0D" w:rsidRPr="00D92B2C" w14:paraId="4729394B" w14:textId="77777777" w:rsidTr="00756DF4">
        <w:tc>
          <w:tcPr>
            <w:tcW w:w="9450" w:type="dxa"/>
          </w:tcPr>
          <w:p w14:paraId="3FC56BDB" w14:textId="2959BC15" w:rsidR="009B4A0D" w:rsidRDefault="002E270A" w:rsidP="002704FF">
            <w:pPr>
              <w:pStyle w:val="ListParagraph"/>
              <w:numPr>
                <w:ilvl w:val="0"/>
                <w:numId w:val="12"/>
              </w:numPr>
              <w:tabs>
                <w:tab w:val="left" w:pos="360"/>
              </w:tabs>
              <w:spacing w:before="40" w:after="40"/>
              <w:ind w:left="345"/>
              <w:contextualSpacing w:val="0"/>
            </w:pPr>
            <w:r>
              <w:t>Is</w:t>
            </w:r>
            <w:r w:rsidR="009B4A0D">
              <w:t xml:space="preserve"> an </w:t>
            </w:r>
            <w:r w:rsidR="009B4A0D" w:rsidRPr="00275200">
              <w:t>adjustment</w:t>
            </w:r>
            <w:r w:rsidR="009B4A0D">
              <w:t xml:space="preserve"> to the calculated pollutant load made to compensate for</w:t>
            </w:r>
            <w:r w:rsidR="009B4A0D" w:rsidRPr="00275200">
              <w:t xml:space="preserve"> </w:t>
            </w:r>
            <w:r w:rsidR="009B4A0D">
              <w:t xml:space="preserve">banks </w:t>
            </w:r>
            <w:r w:rsidR="009B4A0D" w:rsidRPr="00275200">
              <w:t xml:space="preserve">stabilized using </w:t>
            </w:r>
            <w:r w:rsidR="009B4A0D">
              <w:t xml:space="preserve">“creditable w/ limits” armoring practices beyond the allowable 30%? </w:t>
            </w:r>
            <w:r w:rsidR="009B4A0D">
              <w:rPr>
                <w:i/>
              </w:rPr>
              <w:t>(if applicable)</w:t>
            </w:r>
          </w:p>
        </w:tc>
        <w:tc>
          <w:tcPr>
            <w:tcW w:w="614" w:type="dxa"/>
            <w:vAlign w:val="center"/>
          </w:tcPr>
          <w:p w14:paraId="13C793C4" w14:textId="77777777" w:rsidR="009B4A0D" w:rsidRPr="005B21B5" w:rsidRDefault="009B4A0D" w:rsidP="009B4A0D">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6A7C8C8F" w14:textId="77777777" w:rsidR="009B4A0D" w:rsidRPr="005B21B5" w:rsidRDefault="009B4A0D" w:rsidP="009B4A0D">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8C4F46" w:rsidRPr="00D92B2C" w14:paraId="0F12CC88" w14:textId="77777777" w:rsidTr="00756DF4">
        <w:trPr>
          <w:trHeight w:val="350"/>
        </w:trPr>
        <w:tc>
          <w:tcPr>
            <w:tcW w:w="9450" w:type="dxa"/>
          </w:tcPr>
          <w:p w14:paraId="1D6E553E" w14:textId="07E5D8D9" w:rsidR="00A715CA" w:rsidRDefault="002E270A" w:rsidP="002704FF">
            <w:pPr>
              <w:pStyle w:val="ListParagraph"/>
              <w:numPr>
                <w:ilvl w:val="0"/>
                <w:numId w:val="12"/>
              </w:numPr>
              <w:tabs>
                <w:tab w:val="left" w:pos="360"/>
              </w:tabs>
              <w:spacing w:before="40" w:after="40"/>
              <w:ind w:left="345"/>
              <w:contextualSpacing w:val="0"/>
            </w:pPr>
            <w:r>
              <w:t>Is</w:t>
            </w:r>
            <w:r w:rsidR="008C4F46">
              <w:t xml:space="preserve"> a </w:t>
            </w:r>
            <w:r w:rsidR="00B36B02">
              <w:t xml:space="preserve">50% </w:t>
            </w:r>
            <w:r w:rsidR="008C4F46">
              <w:t>restoration efficiency applied to the pollutant reduction</w:t>
            </w:r>
            <w:r w:rsidR="00B36B02">
              <w:t xml:space="preserve"> calculation</w:t>
            </w:r>
            <w:r w:rsidR="008C4F46">
              <w:t>?</w:t>
            </w:r>
            <w:r w:rsidR="00A715CA">
              <w:t xml:space="preserve"> </w:t>
            </w:r>
            <w:r w:rsidR="00A715CA" w:rsidRPr="00A715CA">
              <w:rPr>
                <w:i/>
              </w:rPr>
              <w:t xml:space="preserve">If </w:t>
            </w:r>
            <w:r w:rsidR="000A1182">
              <w:rPr>
                <w:i/>
              </w:rPr>
              <w:t>Yes</w:t>
            </w:r>
            <w:r w:rsidR="00A715CA" w:rsidRPr="00A715CA">
              <w:rPr>
                <w:i/>
              </w:rPr>
              <w:t>, skip to 11.</w:t>
            </w:r>
          </w:p>
        </w:tc>
        <w:tc>
          <w:tcPr>
            <w:tcW w:w="614" w:type="dxa"/>
            <w:vAlign w:val="center"/>
          </w:tcPr>
          <w:p w14:paraId="2CC8F5DB" w14:textId="3695B829" w:rsidR="008C4F46" w:rsidRPr="005B21B5" w:rsidRDefault="008C4F46" w:rsidP="008C4F4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348C8D3A" w14:textId="7B6FA75F" w:rsidR="008C4F46" w:rsidRPr="005B21B5" w:rsidRDefault="001E3F5C" w:rsidP="008C4F46">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r>
      <w:tr w:rsidR="00A715CA" w:rsidRPr="00D92B2C" w14:paraId="4E5D0B3D" w14:textId="77777777" w:rsidTr="00756DF4">
        <w:trPr>
          <w:trHeight w:val="620"/>
        </w:trPr>
        <w:tc>
          <w:tcPr>
            <w:tcW w:w="9450" w:type="dxa"/>
          </w:tcPr>
          <w:p w14:paraId="4826914E" w14:textId="3BF8818E" w:rsidR="00A715CA" w:rsidRPr="00553B5D" w:rsidRDefault="00A715CA" w:rsidP="002704FF">
            <w:pPr>
              <w:pStyle w:val="ListParagraph"/>
              <w:numPr>
                <w:ilvl w:val="0"/>
                <w:numId w:val="12"/>
              </w:numPr>
              <w:spacing w:before="40" w:after="40"/>
              <w:ind w:left="346"/>
              <w:contextualSpacing w:val="0"/>
            </w:pPr>
            <w:r w:rsidRPr="00A715CA">
              <w:t>Is a restoration efficiency greater than 50%</w:t>
            </w:r>
            <w:r w:rsidR="0089497E">
              <w:t xml:space="preserve"> being requested</w:t>
            </w:r>
            <w:r w:rsidRPr="00A715CA">
              <w:t xml:space="preserve">? </w:t>
            </w:r>
            <w:r w:rsidRPr="00A715CA">
              <w:rPr>
                <w:i/>
              </w:rPr>
              <w:t xml:space="preserve">If </w:t>
            </w:r>
            <w:r w:rsidR="000A1182">
              <w:rPr>
                <w:i/>
              </w:rPr>
              <w:t>Yes</w:t>
            </w:r>
            <w:r w:rsidRPr="00A715CA">
              <w:rPr>
                <w:i/>
              </w:rPr>
              <w:t xml:space="preserve">, </w:t>
            </w:r>
            <w:r w:rsidR="00976EB2">
              <w:rPr>
                <w:i/>
              </w:rPr>
              <w:t>c</w:t>
            </w:r>
            <w:r w:rsidR="00976EB2" w:rsidRPr="00A715CA">
              <w:rPr>
                <w:i/>
              </w:rPr>
              <w:t>omplete</w:t>
            </w:r>
            <w:r w:rsidRPr="00A715CA">
              <w:rPr>
                <w:i/>
              </w:rPr>
              <w:t xml:space="preserve"> 10A &amp; 10B.</w:t>
            </w:r>
          </w:p>
          <w:p w14:paraId="5F5F17B3" w14:textId="689B17E6" w:rsidR="00553B5D" w:rsidRDefault="00553B5D" w:rsidP="00DE5087">
            <w:pPr>
              <w:pStyle w:val="ListParagraph"/>
              <w:spacing w:before="40" w:after="40"/>
              <w:ind w:left="705"/>
              <w:contextualSpacing w:val="0"/>
            </w:pPr>
            <w:r w:rsidRPr="00553B5D">
              <w:rPr>
                <w:b/>
              </w:rPr>
              <w:t xml:space="preserve">Restoration </w:t>
            </w:r>
            <w:r w:rsidR="00976EB2">
              <w:rPr>
                <w:b/>
              </w:rPr>
              <w:t>efficiency</w:t>
            </w:r>
            <w:r w:rsidRPr="00553B5D">
              <w:rPr>
                <w:b/>
              </w:rPr>
              <w:t xml:space="preserve"> </w:t>
            </w:r>
            <w:r w:rsidR="00361E6B">
              <w:rPr>
                <w:b/>
              </w:rPr>
              <w:t>r</w:t>
            </w:r>
            <w:r w:rsidR="00361E6B" w:rsidRPr="00553B5D">
              <w:rPr>
                <w:b/>
              </w:rPr>
              <w:t>equested:</w:t>
            </w:r>
            <w:r w:rsidR="00361E6B" w:rsidRPr="00553B5D">
              <w:t xml:space="preserve"> _</w:t>
            </w:r>
            <w:r w:rsidRPr="00553B5D">
              <w:t>____</w:t>
            </w:r>
            <w:r w:rsidR="00DE5087">
              <w:t xml:space="preserve"> (</w:t>
            </w:r>
            <w:r w:rsidR="00222E71">
              <w:t>%)</w:t>
            </w:r>
          </w:p>
        </w:tc>
        <w:tc>
          <w:tcPr>
            <w:tcW w:w="614" w:type="dxa"/>
            <w:vAlign w:val="center"/>
          </w:tcPr>
          <w:p w14:paraId="5E1D05C4" w14:textId="7CB78BD8" w:rsidR="00A715CA" w:rsidRPr="005B21B5" w:rsidRDefault="001E3F5C" w:rsidP="008C4F46">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1A7324F2" w14:textId="6DBD8F10" w:rsidR="00A715CA" w:rsidRPr="005B21B5" w:rsidRDefault="00E645A0" w:rsidP="008C4F4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A715CA" w:rsidRPr="00D92B2C" w14:paraId="49ED3E44" w14:textId="77777777" w:rsidTr="00756DF4">
        <w:tc>
          <w:tcPr>
            <w:tcW w:w="9450" w:type="dxa"/>
          </w:tcPr>
          <w:p w14:paraId="16AE53B3" w14:textId="0057C1C2" w:rsidR="00A715CA" w:rsidRDefault="00E645A0" w:rsidP="00F64C97">
            <w:pPr>
              <w:pStyle w:val="ListParagraph"/>
              <w:tabs>
                <w:tab w:val="left" w:pos="519"/>
              </w:tabs>
              <w:spacing w:before="40" w:after="40"/>
              <w:ind w:left="533" w:hanging="547"/>
              <w:contextualSpacing w:val="0"/>
            </w:pPr>
            <w:r w:rsidRPr="00E645A0">
              <w:rPr>
                <w:b/>
              </w:rPr>
              <w:t>10A.</w:t>
            </w:r>
            <w:r>
              <w:t xml:space="preserve"> </w:t>
            </w:r>
            <w:r w:rsidR="00A715CA" w:rsidRPr="00F1735B">
              <w:t xml:space="preserve">Is the restoration efficiency </w:t>
            </w:r>
            <w:r w:rsidR="00553B5D">
              <w:t xml:space="preserve">being </w:t>
            </w:r>
            <w:r w:rsidR="007124CE">
              <w:t xml:space="preserve">requested </w:t>
            </w:r>
            <w:r w:rsidR="00A715CA" w:rsidRPr="00F1735B">
              <w:t>less than or equal to the max restoration efficiency</w:t>
            </w:r>
            <w:r w:rsidR="00F64C97">
              <w:t xml:space="preserve"> </w:t>
            </w:r>
            <w:r w:rsidR="00A715CA" w:rsidRPr="00F1735B">
              <w:t>allowable using</w:t>
            </w:r>
            <w:r w:rsidR="007124CE">
              <w:t xml:space="preserve"> </w:t>
            </w:r>
            <w:r w:rsidR="00A715CA" w:rsidRPr="00F1735B">
              <w:t>only pre-restoration data (75%)?</w:t>
            </w:r>
          </w:p>
        </w:tc>
        <w:tc>
          <w:tcPr>
            <w:tcW w:w="614" w:type="dxa"/>
            <w:vAlign w:val="center"/>
          </w:tcPr>
          <w:p w14:paraId="38CDC4BB" w14:textId="555FE683" w:rsidR="00A715CA" w:rsidRPr="005B21B5" w:rsidRDefault="001E3F5C" w:rsidP="00A715CA">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49011772" w14:textId="041DF834" w:rsidR="00A715CA" w:rsidRPr="005B21B5" w:rsidRDefault="00E645A0" w:rsidP="00A715CA">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E645A0" w:rsidRPr="00D92B2C" w14:paraId="441D5D02" w14:textId="77777777" w:rsidTr="00756DF4">
        <w:trPr>
          <w:trHeight w:val="1232"/>
        </w:trPr>
        <w:tc>
          <w:tcPr>
            <w:tcW w:w="9450" w:type="dxa"/>
          </w:tcPr>
          <w:p w14:paraId="78AD6326" w14:textId="03E094E9" w:rsidR="00E645A0" w:rsidRDefault="00E645A0" w:rsidP="00E95748">
            <w:pPr>
              <w:tabs>
                <w:tab w:val="left" w:pos="360"/>
              </w:tabs>
              <w:spacing w:before="40" w:after="0"/>
              <w:ind w:left="346" w:hanging="346"/>
            </w:pPr>
            <w:r w:rsidRPr="00E645A0">
              <w:rPr>
                <w:b/>
              </w:rPr>
              <w:t>10B.</w:t>
            </w:r>
            <w:r>
              <w:t xml:space="preserve"> </w:t>
            </w:r>
            <w:r w:rsidR="00553B5D">
              <w:t xml:space="preserve">Is </w:t>
            </w:r>
            <w:r>
              <w:t>adequate justification for use of the higher than default restoration</w:t>
            </w:r>
            <w:r w:rsidR="00553B5D">
              <w:t xml:space="preserve"> </w:t>
            </w:r>
            <w:r>
              <w:t>efficiency</w:t>
            </w:r>
            <w:r w:rsidR="00553B5D">
              <w:t xml:space="preserve"> provided</w:t>
            </w:r>
            <w:r>
              <w:t>?</w:t>
            </w:r>
          </w:p>
          <w:p w14:paraId="056C161D" w14:textId="26710541" w:rsidR="00463C09" w:rsidRPr="00E95748" w:rsidRDefault="00E645A0" w:rsidP="002704FF">
            <w:pPr>
              <w:pStyle w:val="ListParagraph"/>
              <w:numPr>
                <w:ilvl w:val="0"/>
                <w:numId w:val="6"/>
              </w:numPr>
              <w:tabs>
                <w:tab w:val="left" w:pos="360"/>
              </w:tabs>
              <w:spacing w:before="0" w:after="40"/>
              <w:ind w:left="706" w:hanging="274"/>
              <w:contextualSpacing w:val="0"/>
              <w:rPr>
                <w:i/>
              </w:rPr>
            </w:pPr>
            <w:bookmarkStart w:id="4" w:name="_Hlk59098265"/>
            <w:r w:rsidRPr="00463C09">
              <w:rPr>
                <w:i/>
              </w:rPr>
              <w:t xml:space="preserve">Documentation that a secondary method of assessing the bank erosion rate was used to </w:t>
            </w:r>
            <w:r w:rsidRPr="00E95748">
              <w:rPr>
                <w:i/>
              </w:rPr>
              <w:t xml:space="preserve">validate the field assessment </w:t>
            </w:r>
            <w:r w:rsidR="00553B5D" w:rsidRPr="00E95748">
              <w:rPr>
                <w:i/>
              </w:rPr>
              <w:t xml:space="preserve">(BANCS) </w:t>
            </w:r>
            <w:r w:rsidRPr="00E95748">
              <w:rPr>
                <w:i/>
              </w:rPr>
              <w:t>data.</w:t>
            </w:r>
          </w:p>
          <w:p w14:paraId="7DFD4405" w14:textId="77777777" w:rsidR="00463C09" w:rsidRDefault="00E645A0" w:rsidP="002704FF">
            <w:pPr>
              <w:pStyle w:val="ListParagraph"/>
              <w:numPr>
                <w:ilvl w:val="0"/>
                <w:numId w:val="6"/>
              </w:numPr>
              <w:tabs>
                <w:tab w:val="left" w:pos="360"/>
              </w:tabs>
              <w:spacing w:before="0" w:after="40"/>
              <w:ind w:left="706" w:hanging="274"/>
              <w:contextualSpacing w:val="0"/>
              <w:rPr>
                <w:i/>
              </w:rPr>
            </w:pPr>
            <w:r w:rsidRPr="00463C09">
              <w:rPr>
                <w:i/>
              </w:rPr>
              <w:t>1 years’ worth (minimum) of pre-construction monitoring data collected.</w:t>
            </w:r>
          </w:p>
          <w:bookmarkEnd w:id="4"/>
          <w:p w14:paraId="48B963F6" w14:textId="71C06C07" w:rsidR="00E645A0" w:rsidRPr="00463C09" w:rsidRDefault="00E645A0" w:rsidP="002704FF">
            <w:pPr>
              <w:pStyle w:val="ListParagraph"/>
              <w:numPr>
                <w:ilvl w:val="0"/>
                <w:numId w:val="6"/>
              </w:numPr>
              <w:tabs>
                <w:tab w:val="left" w:pos="360"/>
              </w:tabs>
              <w:spacing w:before="0" w:after="40"/>
              <w:ind w:left="706" w:hanging="274"/>
              <w:contextualSpacing w:val="0"/>
              <w:rPr>
                <w:i/>
              </w:rPr>
            </w:pPr>
            <w:r w:rsidRPr="00463C09">
              <w:rPr>
                <w:i/>
              </w:rPr>
              <w:t>Documentation of post-construction monitoring plan.</w:t>
            </w:r>
          </w:p>
        </w:tc>
        <w:tc>
          <w:tcPr>
            <w:tcW w:w="614" w:type="dxa"/>
            <w:vAlign w:val="center"/>
          </w:tcPr>
          <w:p w14:paraId="0B3CBADF" w14:textId="75C8BA47" w:rsidR="00E645A0" w:rsidRPr="00F1735B" w:rsidRDefault="001E3F5C" w:rsidP="00A715CA">
            <w:pPr>
              <w:tabs>
                <w:tab w:val="left" w:pos="360"/>
              </w:tabs>
              <w:spacing w:before="40" w:after="40"/>
              <w:jc w:val="cente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33D9C312" w14:textId="644F25FE" w:rsidR="00E645A0" w:rsidRPr="00F1735B" w:rsidRDefault="00E645A0" w:rsidP="00A715CA">
            <w:pPr>
              <w:tabs>
                <w:tab w:val="left" w:pos="360"/>
              </w:tabs>
              <w:spacing w:before="40" w:after="40"/>
              <w:jc w:val="cente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8C4F46" w:rsidRPr="00D92B2C" w14:paraId="506907A5" w14:textId="77777777" w:rsidTr="00756DF4">
        <w:tc>
          <w:tcPr>
            <w:tcW w:w="9450" w:type="dxa"/>
          </w:tcPr>
          <w:p w14:paraId="1C1BCEE1" w14:textId="77777777" w:rsidR="005E56A0" w:rsidRDefault="00E52E15" w:rsidP="002704FF">
            <w:pPr>
              <w:pStyle w:val="ListParagraph"/>
              <w:numPr>
                <w:ilvl w:val="0"/>
                <w:numId w:val="12"/>
              </w:numPr>
              <w:tabs>
                <w:tab w:val="left" w:pos="360"/>
              </w:tabs>
              <w:spacing w:before="40" w:after="40"/>
              <w:ind w:left="346"/>
              <w:contextualSpacing w:val="0"/>
            </w:pPr>
            <w:r>
              <w:t>Has an</w:t>
            </w:r>
            <w:r w:rsidR="005E56A0">
              <w:t xml:space="preserve"> appropriate sediment delivery ratio (SDR) </w:t>
            </w:r>
            <w:r>
              <w:t>been applied to the load reduction calculation?</w:t>
            </w:r>
          </w:p>
          <w:p w14:paraId="6A2BDF5A" w14:textId="20E98077" w:rsidR="00F64C97" w:rsidRPr="008E412F" w:rsidRDefault="00F64C97" w:rsidP="008E412F">
            <w:pPr>
              <w:pStyle w:val="ListParagraph"/>
              <w:numPr>
                <w:ilvl w:val="0"/>
                <w:numId w:val="29"/>
              </w:numPr>
              <w:tabs>
                <w:tab w:val="left" w:pos="360"/>
              </w:tabs>
              <w:spacing w:before="40" w:after="40"/>
              <w:ind w:left="699" w:hanging="270"/>
              <w:contextualSpacing w:val="0"/>
              <w:rPr>
                <w:i/>
                <w:iCs/>
              </w:rPr>
            </w:pPr>
            <w:r w:rsidRPr="008E412F">
              <w:rPr>
                <w:i/>
                <w:iCs/>
              </w:rPr>
              <w:t>Default SDR 0.181 (</w:t>
            </w:r>
            <w:hyperlink r:id="rId21" w:history="1">
              <w:r w:rsidRPr="008E412F">
                <w:rPr>
                  <w:rStyle w:val="Hyperlink"/>
                  <w:i/>
                  <w:iCs/>
                </w:rPr>
                <w:t>PRP Instructions</w:t>
              </w:r>
            </w:hyperlink>
            <w:r w:rsidRPr="008E412F">
              <w:rPr>
                <w:i/>
                <w:iCs/>
              </w:rPr>
              <w:t>) or watershed</w:t>
            </w:r>
            <w:r w:rsidR="00436084">
              <w:rPr>
                <w:i/>
                <w:iCs/>
              </w:rPr>
              <w:t>-</w:t>
            </w:r>
            <w:r w:rsidRPr="008E412F">
              <w:rPr>
                <w:i/>
                <w:iCs/>
              </w:rPr>
              <w:t>specific SDR (</w:t>
            </w:r>
            <w:hyperlink r:id="rId22" w:history="1">
              <w:r w:rsidRPr="008E412F">
                <w:rPr>
                  <w:rStyle w:val="Hyperlink"/>
                  <w:i/>
                  <w:iCs/>
                </w:rPr>
                <w:t>MS4 FAQs, FAQ #40</w:t>
              </w:r>
            </w:hyperlink>
            <w:r w:rsidRPr="008E412F">
              <w:rPr>
                <w:i/>
                <w:iCs/>
              </w:rPr>
              <w:t>)</w:t>
            </w:r>
          </w:p>
        </w:tc>
        <w:tc>
          <w:tcPr>
            <w:tcW w:w="614" w:type="dxa"/>
            <w:vAlign w:val="center"/>
          </w:tcPr>
          <w:p w14:paraId="3024799B" w14:textId="20718204" w:rsidR="008C4F46" w:rsidRPr="005B21B5" w:rsidRDefault="001E3F5C" w:rsidP="008C4F46">
            <w:pPr>
              <w:tabs>
                <w:tab w:val="left" w:pos="360"/>
              </w:tabs>
              <w:spacing w:before="40" w:after="40"/>
              <w:jc w:val="center"/>
              <w:rPr>
                <w:rFonts w:cs="Arial"/>
                <w:b/>
                <w:color w:val="000000"/>
                <w:szCs w:val="20"/>
              </w:rPr>
            </w:pPr>
            <w:r>
              <w:rPr>
                <w:rFonts w:cs="Arial"/>
                <w:b/>
                <w:color w:val="000000"/>
                <w:szCs w:val="20"/>
              </w:rPr>
              <w:fldChar w:fldCharType="begin">
                <w:ffData>
                  <w:name w:val=""/>
                  <w:enabled/>
                  <w:calcOnExit w:val="0"/>
                  <w:statusText w:type="text" w:val="check for no"/>
                  <w:checkBox>
                    <w:sizeAuto/>
                    <w:default w:val="0"/>
                  </w:checkBox>
                </w:ffData>
              </w:fldChar>
            </w:r>
            <w:r>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Pr>
                <w:rFonts w:cs="Arial"/>
                <w:b/>
                <w:color w:val="000000"/>
                <w:szCs w:val="20"/>
              </w:rPr>
              <w:fldChar w:fldCharType="end"/>
            </w:r>
          </w:p>
        </w:tc>
        <w:tc>
          <w:tcPr>
            <w:tcW w:w="641" w:type="dxa"/>
            <w:vAlign w:val="center"/>
          </w:tcPr>
          <w:p w14:paraId="0259F718" w14:textId="62BCB09B" w:rsidR="008C4F46" w:rsidRPr="005B21B5" w:rsidRDefault="005E56A0" w:rsidP="008C4F4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5E56A0" w:rsidRPr="00D92B2C" w14:paraId="7D5A8210" w14:textId="77777777" w:rsidTr="00756DF4">
        <w:trPr>
          <w:trHeight w:val="161"/>
        </w:trPr>
        <w:tc>
          <w:tcPr>
            <w:tcW w:w="9450" w:type="dxa"/>
            <w:shd w:val="clear" w:color="auto" w:fill="D9D9D9" w:themeFill="background1" w:themeFillShade="D9"/>
          </w:tcPr>
          <w:p w14:paraId="59D4DC19" w14:textId="42033731" w:rsidR="005E56A0" w:rsidRPr="005D6A17" w:rsidRDefault="005E56A0" w:rsidP="00F64C97">
            <w:pPr>
              <w:pStyle w:val="ListParagraph"/>
              <w:numPr>
                <w:ilvl w:val="0"/>
                <w:numId w:val="11"/>
              </w:numPr>
              <w:tabs>
                <w:tab w:val="left" w:pos="360"/>
              </w:tabs>
              <w:spacing w:before="40" w:after="40"/>
              <w:ind w:left="339"/>
              <w:rPr>
                <w:rFonts w:cs="Arial"/>
                <w:b/>
                <w:sz w:val="22"/>
              </w:rPr>
            </w:pPr>
            <w:r w:rsidRPr="005D6A17">
              <w:rPr>
                <w:rFonts w:cs="Arial"/>
                <w:b/>
                <w:sz w:val="22"/>
              </w:rPr>
              <w:t xml:space="preserve">Protocol 1: </w:t>
            </w:r>
            <w:r>
              <w:rPr>
                <w:rFonts w:cs="Arial"/>
                <w:b/>
                <w:sz w:val="22"/>
              </w:rPr>
              <w:t xml:space="preserve">Nutrient Load Reduction </w:t>
            </w:r>
            <w:r w:rsidRPr="00847FB9">
              <w:rPr>
                <w:rFonts w:cs="Arial"/>
                <w:b/>
                <w:sz w:val="22"/>
              </w:rPr>
              <w:t xml:space="preserve">Calculation </w:t>
            </w:r>
            <w:r w:rsidRPr="005E56A0">
              <w:rPr>
                <w:rFonts w:cs="Arial"/>
                <w:b/>
                <w:i/>
                <w:sz w:val="22"/>
              </w:rPr>
              <w:t>(if applicable)</w:t>
            </w:r>
          </w:p>
        </w:tc>
        <w:tc>
          <w:tcPr>
            <w:tcW w:w="614" w:type="dxa"/>
            <w:shd w:val="clear" w:color="auto" w:fill="D9D9D9" w:themeFill="background1" w:themeFillShade="D9"/>
          </w:tcPr>
          <w:p w14:paraId="560C8E96" w14:textId="518D26BF" w:rsidR="005E56A0" w:rsidRPr="005B21B5" w:rsidRDefault="000A1182" w:rsidP="00F03EBB">
            <w:pPr>
              <w:tabs>
                <w:tab w:val="left" w:pos="360"/>
              </w:tabs>
              <w:spacing w:before="40" w:after="40"/>
              <w:jc w:val="center"/>
              <w:rPr>
                <w:rFonts w:cs="Arial"/>
                <w:b/>
                <w:color w:val="000000"/>
                <w:szCs w:val="20"/>
              </w:rPr>
            </w:pPr>
            <w:r>
              <w:rPr>
                <w:rFonts w:cs="Arial"/>
                <w:b/>
              </w:rPr>
              <w:t>Yes</w:t>
            </w:r>
          </w:p>
        </w:tc>
        <w:tc>
          <w:tcPr>
            <w:tcW w:w="641" w:type="dxa"/>
            <w:shd w:val="clear" w:color="auto" w:fill="D9D9D9" w:themeFill="background1" w:themeFillShade="D9"/>
          </w:tcPr>
          <w:p w14:paraId="3AC6F2B9" w14:textId="77777777" w:rsidR="005E56A0" w:rsidRPr="005B21B5" w:rsidRDefault="005E56A0" w:rsidP="00F03EBB">
            <w:pPr>
              <w:tabs>
                <w:tab w:val="left" w:pos="360"/>
              </w:tabs>
              <w:spacing w:before="40" w:after="40"/>
              <w:jc w:val="center"/>
              <w:rPr>
                <w:rFonts w:cs="Arial"/>
                <w:b/>
                <w:color w:val="000000"/>
                <w:szCs w:val="20"/>
              </w:rPr>
            </w:pPr>
            <w:r>
              <w:rPr>
                <w:rFonts w:cs="Arial"/>
                <w:b/>
              </w:rPr>
              <w:t>No</w:t>
            </w:r>
          </w:p>
        </w:tc>
      </w:tr>
      <w:tr w:rsidR="005E56A0" w:rsidRPr="00D92B2C" w14:paraId="162D4358" w14:textId="77777777" w:rsidTr="00756DF4">
        <w:tc>
          <w:tcPr>
            <w:tcW w:w="9450" w:type="dxa"/>
          </w:tcPr>
          <w:p w14:paraId="6B99EC62" w14:textId="0143D8B9" w:rsidR="00553B5D" w:rsidRPr="00E95748" w:rsidRDefault="002E270A" w:rsidP="002704FF">
            <w:pPr>
              <w:pStyle w:val="ListParagraph"/>
              <w:numPr>
                <w:ilvl w:val="0"/>
                <w:numId w:val="12"/>
              </w:numPr>
              <w:tabs>
                <w:tab w:val="left" w:pos="360"/>
              </w:tabs>
              <w:spacing w:before="40" w:after="40"/>
              <w:ind w:left="346"/>
              <w:contextualSpacing w:val="0"/>
            </w:pPr>
            <w:r>
              <w:t>Do the nutrient load reduction calculations use</w:t>
            </w:r>
            <w:r w:rsidR="00463C09" w:rsidRPr="00463C09">
              <w:t xml:space="preserve"> the default soil nutrient concentrations</w:t>
            </w:r>
            <w:r w:rsidR="00E95748">
              <w:t xml:space="preserve"> from the Expert Panel Report</w:t>
            </w:r>
            <w:r w:rsidR="00463C09" w:rsidRPr="00463C09">
              <w:t xml:space="preserve">? </w:t>
            </w:r>
            <w:r w:rsidR="00463C09" w:rsidRPr="00E95748">
              <w:rPr>
                <w:i/>
              </w:rPr>
              <w:t>If no, list site specific nutrient concentrations</w:t>
            </w:r>
            <w:r w:rsidR="00553B5D" w:rsidRPr="00E95748">
              <w:rPr>
                <w:i/>
              </w:rPr>
              <w:t xml:space="preserve"> and complete 12A. </w:t>
            </w:r>
            <w:r w:rsidR="00463C09" w:rsidRPr="00E95748">
              <w:rPr>
                <w:i/>
              </w:rPr>
              <w:t xml:space="preserve">    </w:t>
            </w:r>
          </w:p>
          <w:p w14:paraId="05D9BD7D" w14:textId="102F1E6F" w:rsidR="005E56A0" w:rsidRDefault="00463C09" w:rsidP="00553B5D">
            <w:pPr>
              <w:pStyle w:val="ListParagraph"/>
              <w:spacing w:before="40" w:after="80"/>
              <w:ind w:left="705"/>
              <w:contextualSpacing w:val="0"/>
            </w:pPr>
            <w:r w:rsidRPr="00553B5D">
              <w:rPr>
                <w:b/>
                <w:i/>
              </w:rPr>
              <w:t>TN Concentration:</w:t>
            </w:r>
            <w:r w:rsidRPr="00553B5D">
              <w:rPr>
                <w:i/>
              </w:rPr>
              <w:t xml:space="preserve"> ____________      </w:t>
            </w:r>
            <w:r w:rsidR="00553B5D">
              <w:rPr>
                <w:i/>
              </w:rPr>
              <w:t xml:space="preserve">        </w:t>
            </w:r>
            <w:r w:rsidRPr="00553B5D">
              <w:rPr>
                <w:b/>
                <w:i/>
              </w:rPr>
              <w:t>TP Concentration:</w:t>
            </w:r>
            <w:r w:rsidRPr="00553B5D">
              <w:rPr>
                <w:i/>
              </w:rPr>
              <w:t xml:space="preserve"> ______________</w:t>
            </w:r>
          </w:p>
        </w:tc>
        <w:tc>
          <w:tcPr>
            <w:tcW w:w="614" w:type="dxa"/>
            <w:vAlign w:val="center"/>
          </w:tcPr>
          <w:p w14:paraId="0D471D36" w14:textId="3092687D" w:rsidR="005E56A0" w:rsidRPr="005B21B5" w:rsidRDefault="005E56A0" w:rsidP="008C4F4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7C3847F4" w14:textId="7BBF4844" w:rsidR="005E56A0" w:rsidRPr="005B21B5" w:rsidRDefault="005E56A0" w:rsidP="008C4F4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463C09" w:rsidRPr="00D92B2C" w14:paraId="44D89492" w14:textId="77777777" w:rsidTr="00756DF4">
        <w:trPr>
          <w:trHeight w:val="377"/>
        </w:trPr>
        <w:tc>
          <w:tcPr>
            <w:tcW w:w="9450" w:type="dxa"/>
          </w:tcPr>
          <w:p w14:paraId="2D9FADCB" w14:textId="2146DEF8" w:rsidR="00463C09" w:rsidRPr="00463C09" w:rsidRDefault="00553B5D" w:rsidP="00F64C97">
            <w:pPr>
              <w:spacing w:before="40" w:after="40"/>
              <w:ind w:left="519" w:hanging="540"/>
            </w:pPr>
            <w:r w:rsidRPr="00553B5D">
              <w:rPr>
                <w:b/>
              </w:rPr>
              <w:t>12A.</w:t>
            </w:r>
            <w:r>
              <w:t xml:space="preserve"> </w:t>
            </w:r>
            <w:r w:rsidR="00463C09" w:rsidRPr="00463C09">
              <w:t xml:space="preserve">Is documentation provided to indicate that the soil nutrient concentrations were determined </w:t>
            </w:r>
            <w:r w:rsidR="00E95748">
              <w:t>using</w:t>
            </w:r>
            <w:r w:rsidR="00463C09" w:rsidRPr="00463C09">
              <w:t xml:space="preserve"> </w:t>
            </w:r>
            <w:r w:rsidR="00F64C97">
              <w:t xml:space="preserve">  </w:t>
            </w:r>
            <w:r w:rsidR="00463C09" w:rsidRPr="00463C09">
              <w:t>appropriate field and laboratory protocols?</w:t>
            </w:r>
          </w:p>
        </w:tc>
        <w:tc>
          <w:tcPr>
            <w:tcW w:w="614" w:type="dxa"/>
            <w:vAlign w:val="center"/>
          </w:tcPr>
          <w:p w14:paraId="61DAFF1D" w14:textId="4A5DDCB6" w:rsidR="00463C09" w:rsidRPr="005B21B5" w:rsidRDefault="00463C09" w:rsidP="008C4F4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2979E87C" w14:textId="0DE90E82" w:rsidR="00463C09" w:rsidRPr="005B21B5" w:rsidRDefault="00463C09" w:rsidP="008C4F4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bookmarkEnd w:id="2"/>
    </w:tbl>
    <w:p w14:paraId="321C785A" w14:textId="77777777" w:rsidR="00D514D2" w:rsidRDefault="00D514D2">
      <w:pPr>
        <w:spacing w:before="0" w:after="0"/>
        <w:rPr>
          <w:rFonts w:cs="Arial"/>
        </w:rPr>
      </w:pPr>
      <w:r>
        <w:rPr>
          <w:rFonts w:cs="Arial"/>
        </w:rPr>
        <w:br w:type="page"/>
      </w:r>
    </w:p>
    <w:p w14:paraId="6D71F000" w14:textId="7CA932E2" w:rsidR="00DB4B93" w:rsidRDefault="00DB4B93" w:rsidP="00DB4B93">
      <w:pPr>
        <w:pStyle w:val="Title"/>
        <w:spacing w:before="0" w:after="0"/>
        <w:rPr>
          <w:sz w:val="28"/>
          <w:szCs w:val="28"/>
        </w:rPr>
      </w:pPr>
      <w:r>
        <w:rPr>
          <w:sz w:val="28"/>
          <w:szCs w:val="28"/>
        </w:rPr>
        <w:t xml:space="preserve">APPENDIX </w:t>
      </w:r>
      <w:r w:rsidR="005E56A0">
        <w:rPr>
          <w:sz w:val="28"/>
          <w:szCs w:val="28"/>
        </w:rPr>
        <w:t>B</w:t>
      </w:r>
    </w:p>
    <w:p w14:paraId="471119E0" w14:textId="34DC7C31" w:rsidR="00DB4B93" w:rsidRDefault="00DB4B93" w:rsidP="00DB4B93">
      <w:pPr>
        <w:pStyle w:val="Title"/>
        <w:spacing w:before="0" w:after="0"/>
        <w:rPr>
          <w:sz w:val="28"/>
          <w:szCs w:val="28"/>
        </w:rPr>
      </w:pPr>
      <w:r>
        <w:rPr>
          <w:sz w:val="28"/>
          <w:szCs w:val="28"/>
        </w:rPr>
        <w:t>CREDITING REVIEW CHECKLIST – EXPERT PANEL PROTOCOL</w:t>
      </w:r>
      <w:r w:rsidR="00CC0615">
        <w:rPr>
          <w:sz w:val="28"/>
          <w:szCs w:val="28"/>
        </w:rPr>
        <w:t xml:space="preserve"> 2</w:t>
      </w:r>
    </w:p>
    <w:p w14:paraId="565A3D98" w14:textId="77777777" w:rsidR="00BD7CE3" w:rsidRDefault="00BD7CE3" w:rsidP="001C5143">
      <w:pPr>
        <w:keepNext/>
        <w:tabs>
          <w:tab w:val="left" w:pos="360"/>
        </w:tabs>
        <w:spacing w:before="0" w:after="0"/>
        <w:ind w:right="-58"/>
        <w:rPr>
          <w:rFonts w:cs="Arial"/>
        </w:rPr>
      </w:pPr>
    </w:p>
    <w:tbl>
      <w:tblPr>
        <w:tblStyle w:val="TableGrid"/>
        <w:tblW w:w="10705" w:type="dxa"/>
        <w:tblInd w:w="85" w:type="dxa"/>
        <w:tblLook w:val="04A0" w:firstRow="1" w:lastRow="0" w:firstColumn="1" w:lastColumn="0" w:noHBand="0" w:noVBand="1"/>
      </w:tblPr>
      <w:tblGrid>
        <w:gridCol w:w="9450"/>
        <w:gridCol w:w="614"/>
        <w:gridCol w:w="641"/>
      </w:tblGrid>
      <w:tr w:rsidR="00D514D2" w:rsidRPr="00BA71DE" w14:paraId="7BAEDC68" w14:textId="77777777" w:rsidTr="00F03EBB">
        <w:trPr>
          <w:trHeight w:val="188"/>
        </w:trPr>
        <w:tc>
          <w:tcPr>
            <w:tcW w:w="10705" w:type="dxa"/>
            <w:gridSpan w:val="3"/>
            <w:shd w:val="clear" w:color="auto" w:fill="595959" w:themeFill="text1" w:themeFillTint="A6"/>
          </w:tcPr>
          <w:p w14:paraId="6E3B801D" w14:textId="51F7971A" w:rsidR="00D514D2" w:rsidRPr="00BD4E67" w:rsidRDefault="004211C0" w:rsidP="00BD4E67">
            <w:pPr>
              <w:tabs>
                <w:tab w:val="left" w:pos="360"/>
              </w:tabs>
              <w:spacing w:before="40" w:after="40"/>
              <w:rPr>
                <w:rFonts w:cs="Arial"/>
                <w:b/>
                <w:sz w:val="24"/>
              </w:rPr>
            </w:pPr>
            <w:r w:rsidRPr="00BD4E67">
              <w:rPr>
                <w:rFonts w:cs="Arial"/>
                <w:b/>
                <w:color w:val="FFFFFF" w:themeColor="background1"/>
                <w:sz w:val="24"/>
              </w:rPr>
              <w:t>EXPERT PANEL PROTOCOL 2: Credit for Instream and Riparian Nutrient Processing</w:t>
            </w:r>
          </w:p>
        </w:tc>
      </w:tr>
      <w:tr w:rsidR="00D514D2" w:rsidRPr="00D92B2C" w14:paraId="5479CED7" w14:textId="77777777" w:rsidTr="00756DF4">
        <w:trPr>
          <w:trHeight w:val="188"/>
        </w:trPr>
        <w:tc>
          <w:tcPr>
            <w:tcW w:w="9450" w:type="dxa"/>
            <w:shd w:val="clear" w:color="auto" w:fill="D9D9D9" w:themeFill="background1" w:themeFillShade="D9"/>
          </w:tcPr>
          <w:p w14:paraId="7E4A75FE" w14:textId="319A047E" w:rsidR="00D514D2" w:rsidRPr="00463C09" w:rsidRDefault="004211C0" w:rsidP="00436084">
            <w:pPr>
              <w:pStyle w:val="ListParagraph"/>
              <w:numPr>
                <w:ilvl w:val="0"/>
                <w:numId w:val="13"/>
              </w:numPr>
              <w:ind w:left="339"/>
              <w:rPr>
                <w:rFonts w:cs="Arial"/>
                <w:b/>
                <w:sz w:val="22"/>
              </w:rPr>
            </w:pPr>
            <w:r w:rsidRPr="004211C0">
              <w:rPr>
                <w:rFonts w:cs="Arial"/>
                <w:b/>
                <w:sz w:val="22"/>
              </w:rPr>
              <w:t xml:space="preserve">Protocol </w:t>
            </w:r>
            <w:r>
              <w:rPr>
                <w:rFonts w:cs="Arial"/>
                <w:b/>
                <w:sz w:val="22"/>
              </w:rPr>
              <w:t>2</w:t>
            </w:r>
            <w:r w:rsidRPr="004211C0">
              <w:rPr>
                <w:rFonts w:cs="Arial"/>
                <w:b/>
                <w:sz w:val="22"/>
              </w:rPr>
              <w:t xml:space="preserve">: </w:t>
            </w:r>
            <w:r w:rsidR="00497E17" w:rsidRPr="004211C0">
              <w:rPr>
                <w:rFonts w:cs="Arial"/>
                <w:b/>
                <w:sz w:val="22"/>
              </w:rPr>
              <w:t xml:space="preserve">Eligibility Evaluation </w:t>
            </w:r>
          </w:p>
        </w:tc>
        <w:tc>
          <w:tcPr>
            <w:tcW w:w="614" w:type="dxa"/>
            <w:shd w:val="clear" w:color="auto" w:fill="D9D9D9" w:themeFill="background1" w:themeFillShade="D9"/>
            <w:vAlign w:val="bottom"/>
          </w:tcPr>
          <w:p w14:paraId="099D86FD" w14:textId="38DAA3C9" w:rsidR="00D514D2" w:rsidRPr="000E5F7A" w:rsidRDefault="000A1182" w:rsidP="00F03EBB">
            <w:pPr>
              <w:tabs>
                <w:tab w:val="left" w:pos="360"/>
              </w:tabs>
              <w:spacing w:before="40" w:after="40"/>
              <w:jc w:val="center"/>
              <w:rPr>
                <w:rFonts w:cs="Arial"/>
                <w:b/>
              </w:rPr>
            </w:pPr>
            <w:r>
              <w:rPr>
                <w:rFonts w:cs="Arial"/>
                <w:b/>
              </w:rPr>
              <w:t>Yes</w:t>
            </w:r>
          </w:p>
        </w:tc>
        <w:tc>
          <w:tcPr>
            <w:tcW w:w="641" w:type="dxa"/>
            <w:shd w:val="clear" w:color="auto" w:fill="D9D9D9" w:themeFill="background1" w:themeFillShade="D9"/>
            <w:vAlign w:val="bottom"/>
          </w:tcPr>
          <w:p w14:paraId="7B50592B" w14:textId="77777777" w:rsidR="00D514D2" w:rsidRPr="000E5F7A" w:rsidRDefault="00D514D2" w:rsidP="00F03EBB">
            <w:pPr>
              <w:tabs>
                <w:tab w:val="left" w:pos="360"/>
              </w:tabs>
              <w:spacing w:before="40" w:after="40"/>
              <w:jc w:val="center"/>
              <w:rPr>
                <w:rFonts w:cs="Arial"/>
                <w:b/>
              </w:rPr>
            </w:pPr>
            <w:r>
              <w:rPr>
                <w:rFonts w:cs="Arial"/>
                <w:b/>
              </w:rPr>
              <w:t>No</w:t>
            </w:r>
          </w:p>
        </w:tc>
      </w:tr>
      <w:tr w:rsidR="00F9440E" w:rsidRPr="00D92B2C" w14:paraId="59A37142" w14:textId="77777777" w:rsidTr="00756DF4">
        <w:trPr>
          <w:trHeight w:val="557"/>
        </w:trPr>
        <w:tc>
          <w:tcPr>
            <w:tcW w:w="9450" w:type="dxa"/>
          </w:tcPr>
          <w:p w14:paraId="18DD5A5B" w14:textId="1AFA3416" w:rsidR="00F9440E" w:rsidRDefault="00F9440E" w:rsidP="002704FF">
            <w:pPr>
              <w:pStyle w:val="ListParagraph"/>
              <w:numPr>
                <w:ilvl w:val="0"/>
                <w:numId w:val="14"/>
              </w:numPr>
              <w:tabs>
                <w:tab w:val="left" w:pos="360"/>
              </w:tabs>
              <w:spacing w:before="40"/>
              <w:ind w:left="339"/>
            </w:pPr>
            <w:r>
              <w:t>D</w:t>
            </w:r>
            <w:r w:rsidR="00E4292E">
              <w:t>oes</w:t>
            </w:r>
            <w:r w:rsidR="00C71B12">
              <w:t xml:space="preserve"> the project design satisfy the</w:t>
            </w:r>
            <w:r>
              <w:t xml:space="preserve"> floodplain restoration qualifying criteria from the </w:t>
            </w:r>
            <w:hyperlink r:id="rId23" w:history="1">
              <w:r w:rsidRPr="00222E71">
                <w:rPr>
                  <w:rStyle w:val="Hyperlink"/>
                </w:rPr>
                <w:t>Exp</w:t>
              </w:r>
              <w:r w:rsidRPr="00222E71">
                <w:rPr>
                  <w:rStyle w:val="Hyperlink"/>
                </w:rPr>
                <w:t>ert Panel Report</w:t>
              </w:r>
            </w:hyperlink>
            <w:r>
              <w:t>?</w:t>
            </w:r>
          </w:p>
          <w:p w14:paraId="7A50D5CB" w14:textId="63DB804C" w:rsidR="00F9440E" w:rsidRPr="006B7EE7" w:rsidRDefault="00F9440E" w:rsidP="002704FF">
            <w:pPr>
              <w:pStyle w:val="ListParagraph"/>
              <w:numPr>
                <w:ilvl w:val="0"/>
                <w:numId w:val="6"/>
              </w:numPr>
              <w:tabs>
                <w:tab w:val="left" w:pos="360"/>
              </w:tabs>
              <w:spacing w:before="0" w:after="40"/>
              <w:ind w:left="706" w:hanging="274"/>
              <w:contextualSpacing w:val="0"/>
              <w:rPr>
                <w:i/>
              </w:rPr>
            </w:pPr>
            <w:r w:rsidRPr="006B7EE7">
              <w:rPr>
                <w:i/>
              </w:rPr>
              <w:t>Meet</w:t>
            </w:r>
            <w:r w:rsidR="00C71B12" w:rsidRPr="006B7EE7">
              <w:rPr>
                <w:i/>
              </w:rPr>
              <w:t>s</w:t>
            </w:r>
            <w:r w:rsidRPr="006B7EE7">
              <w:rPr>
                <w:i/>
              </w:rPr>
              <w:t xml:space="preserve"> applicable floodplain management requirements in the stream corridor. </w:t>
            </w:r>
          </w:p>
          <w:p w14:paraId="251C49CF" w14:textId="604779E8" w:rsidR="00F9440E" w:rsidRPr="006B7EE7" w:rsidRDefault="00C71B12" w:rsidP="002704FF">
            <w:pPr>
              <w:pStyle w:val="ListParagraph"/>
              <w:numPr>
                <w:ilvl w:val="0"/>
                <w:numId w:val="6"/>
              </w:numPr>
              <w:spacing w:before="0" w:after="40"/>
              <w:ind w:left="706" w:hanging="274"/>
              <w:contextualSpacing w:val="0"/>
              <w:rPr>
                <w:i/>
              </w:rPr>
            </w:pPr>
            <w:r w:rsidRPr="006B7EE7">
              <w:rPr>
                <w:i/>
              </w:rPr>
              <w:t>Include</w:t>
            </w:r>
            <w:r w:rsidR="00E4292E" w:rsidRPr="006B7EE7">
              <w:rPr>
                <w:i/>
              </w:rPr>
              <w:t>s</w:t>
            </w:r>
            <w:r w:rsidRPr="006B7EE7">
              <w:rPr>
                <w:i/>
              </w:rPr>
              <w:t xml:space="preserve"> e</w:t>
            </w:r>
            <w:r w:rsidR="00F9440E" w:rsidRPr="006B7EE7">
              <w:rPr>
                <w:i/>
              </w:rPr>
              <w:t>valuat</w:t>
            </w:r>
            <w:r w:rsidRPr="006B7EE7">
              <w:rPr>
                <w:i/>
              </w:rPr>
              <w:t xml:space="preserve">ion of </w:t>
            </w:r>
            <w:r w:rsidR="00F9440E" w:rsidRPr="006B7EE7">
              <w:rPr>
                <w:i/>
              </w:rPr>
              <w:t>the duration of floodplain ponding in the context of restoration goals.</w:t>
            </w:r>
          </w:p>
          <w:p w14:paraId="4419575A" w14:textId="311CB5E3" w:rsidR="00F9440E" w:rsidRDefault="00C71B12" w:rsidP="002704FF">
            <w:pPr>
              <w:pStyle w:val="ListParagraph"/>
              <w:numPr>
                <w:ilvl w:val="0"/>
                <w:numId w:val="6"/>
              </w:numPr>
              <w:tabs>
                <w:tab w:val="left" w:pos="360"/>
              </w:tabs>
              <w:spacing w:before="40"/>
              <w:ind w:left="699" w:hanging="270"/>
              <w:contextualSpacing w:val="0"/>
            </w:pPr>
            <w:r w:rsidRPr="006B7EE7">
              <w:rPr>
                <w:i/>
              </w:rPr>
              <w:t>D</w:t>
            </w:r>
            <w:r w:rsidR="00F9440E" w:rsidRPr="006B7EE7">
              <w:rPr>
                <w:i/>
              </w:rPr>
              <w:t>emonstrate</w:t>
            </w:r>
            <w:r w:rsidR="00E4292E" w:rsidRPr="006B7EE7">
              <w:rPr>
                <w:i/>
              </w:rPr>
              <w:t>s</w:t>
            </w:r>
            <w:r w:rsidR="00F9440E" w:rsidRPr="006B7EE7">
              <w:rPr>
                <w:i/>
              </w:rPr>
              <w:t xml:space="preserve"> consideration of potential unintended consequences of the restoration.</w:t>
            </w:r>
            <w:r w:rsidR="00F9440E">
              <w:t xml:space="preserve"> </w:t>
            </w:r>
          </w:p>
        </w:tc>
        <w:tc>
          <w:tcPr>
            <w:tcW w:w="614" w:type="dxa"/>
            <w:vAlign w:val="center"/>
          </w:tcPr>
          <w:p w14:paraId="1B38E087" w14:textId="0608C42F" w:rsidR="00F9440E" w:rsidRPr="005B21B5" w:rsidRDefault="00F9440E"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700A63CC" w14:textId="195AF7A6" w:rsidR="00F9440E" w:rsidRPr="005B21B5" w:rsidRDefault="00F9440E"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F9440E" w:rsidRPr="00D92B2C" w14:paraId="17F3D0F3" w14:textId="77777777" w:rsidTr="00756DF4">
        <w:trPr>
          <w:trHeight w:val="296"/>
        </w:trPr>
        <w:tc>
          <w:tcPr>
            <w:tcW w:w="9450" w:type="dxa"/>
          </w:tcPr>
          <w:p w14:paraId="5E20C0DA" w14:textId="03FA0F5A" w:rsidR="00F9440E" w:rsidRPr="00F9440E" w:rsidRDefault="00F9440E" w:rsidP="002704FF">
            <w:pPr>
              <w:pStyle w:val="ListParagraph"/>
              <w:numPr>
                <w:ilvl w:val="0"/>
                <w:numId w:val="14"/>
              </w:numPr>
              <w:tabs>
                <w:tab w:val="left" w:pos="360"/>
              </w:tabs>
              <w:spacing w:before="40" w:after="40"/>
              <w:ind w:left="346"/>
              <w:contextualSpacing w:val="0"/>
            </w:pPr>
            <w:r>
              <w:t xml:space="preserve">Is the floodplain restoration strategy </w:t>
            </w:r>
            <w:r w:rsidRPr="00F9440E">
              <w:t>Legacy Sediment Removal (FR-LSR)</w:t>
            </w:r>
            <w:r>
              <w:t xml:space="preserve">? </w:t>
            </w:r>
            <w:r w:rsidRPr="006B7EE7">
              <w:rPr>
                <w:i/>
              </w:rPr>
              <w:t xml:space="preserve">If </w:t>
            </w:r>
            <w:r w:rsidR="000A1182">
              <w:rPr>
                <w:i/>
              </w:rPr>
              <w:t>Yes</w:t>
            </w:r>
            <w:r w:rsidRPr="006B7EE7">
              <w:rPr>
                <w:i/>
              </w:rPr>
              <w:t>, complete 2A.</w:t>
            </w:r>
          </w:p>
        </w:tc>
        <w:tc>
          <w:tcPr>
            <w:tcW w:w="614" w:type="dxa"/>
            <w:vAlign w:val="center"/>
          </w:tcPr>
          <w:p w14:paraId="2993536C" w14:textId="5400CC9E" w:rsidR="00F9440E" w:rsidRPr="005B21B5" w:rsidRDefault="00F9440E"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13F4231D" w14:textId="3DB6AE8D" w:rsidR="00F9440E" w:rsidRPr="005B21B5" w:rsidRDefault="00F9440E"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C71B12" w:rsidRPr="00D92B2C" w14:paraId="670113C8" w14:textId="77777777" w:rsidTr="00756DF4">
        <w:trPr>
          <w:trHeight w:val="557"/>
        </w:trPr>
        <w:tc>
          <w:tcPr>
            <w:tcW w:w="9450" w:type="dxa"/>
          </w:tcPr>
          <w:p w14:paraId="2AA67B03" w14:textId="2D11286D" w:rsidR="00C71B12" w:rsidRPr="00F9440E" w:rsidRDefault="00C71B12" w:rsidP="00553B5D">
            <w:pPr>
              <w:pStyle w:val="Default"/>
              <w:tabs>
                <w:tab w:val="left" w:pos="339"/>
              </w:tabs>
              <w:spacing w:before="40"/>
              <w:ind w:left="-14"/>
              <w:rPr>
                <w:rFonts w:ascii="Arial" w:hAnsi="Arial" w:cs="Times New Roman"/>
                <w:color w:val="auto"/>
                <w:sz w:val="20"/>
              </w:rPr>
            </w:pPr>
            <w:r w:rsidRPr="00F9440E">
              <w:rPr>
                <w:rFonts w:ascii="Arial" w:hAnsi="Arial" w:cs="Times New Roman"/>
                <w:b/>
                <w:color w:val="auto"/>
                <w:sz w:val="20"/>
              </w:rPr>
              <w:t>2A.</w:t>
            </w:r>
            <w:r w:rsidRPr="00F9440E">
              <w:rPr>
                <w:rFonts w:ascii="Arial" w:hAnsi="Arial" w:cs="Times New Roman"/>
                <w:color w:val="auto"/>
                <w:sz w:val="20"/>
              </w:rPr>
              <w:t xml:space="preserve"> Does the project meet the </w:t>
            </w:r>
            <w:r w:rsidR="00E4292E" w:rsidRPr="00E4292E">
              <w:rPr>
                <w:rFonts w:ascii="Arial" w:hAnsi="Arial" w:cs="Times New Roman"/>
                <w:color w:val="auto"/>
                <w:sz w:val="20"/>
              </w:rPr>
              <w:t xml:space="preserve">qualifying conditions </w:t>
            </w:r>
            <w:r w:rsidR="00E4292E">
              <w:rPr>
                <w:rFonts w:ascii="Arial" w:hAnsi="Arial" w:cs="Times New Roman"/>
                <w:color w:val="auto"/>
                <w:sz w:val="20"/>
              </w:rPr>
              <w:t xml:space="preserve">for </w:t>
            </w:r>
            <w:r w:rsidRPr="00F9440E">
              <w:rPr>
                <w:rFonts w:ascii="Arial" w:hAnsi="Arial" w:cs="Times New Roman"/>
                <w:color w:val="auto"/>
                <w:sz w:val="20"/>
              </w:rPr>
              <w:t>FR-LSR projects</w:t>
            </w:r>
            <w:r>
              <w:rPr>
                <w:rFonts w:ascii="Arial" w:hAnsi="Arial" w:cs="Times New Roman"/>
                <w:color w:val="auto"/>
                <w:sz w:val="20"/>
              </w:rPr>
              <w:t>?</w:t>
            </w:r>
            <w:r w:rsidRPr="00F9440E">
              <w:rPr>
                <w:rFonts w:ascii="Arial" w:hAnsi="Arial" w:cs="Times New Roman"/>
                <w:color w:val="auto"/>
                <w:sz w:val="20"/>
              </w:rPr>
              <w:t xml:space="preserve"> </w:t>
            </w:r>
          </w:p>
          <w:p w14:paraId="4FC9EBAB" w14:textId="43304F1A" w:rsidR="00C71B12" w:rsidRPr="006B7EE7" w:rsidRDefault="00C71B12" w:rsidP="002704FF">
            <w:pPr>
              <w:pStyle w:val="ListParagraph"/>
              <w:numPr>
                <w:ilvl w:val="0"/>
                <w:numId w:val="6"/>
              </w:numPr>
              <w:tabs>
                <w:tab w:val="left" w:pos="360"/>
              </w:tabs>
              <w:spacing w:before="0" w:after="40"/>
              <w:ind w:left="706" w:hanging="274"/>
              <w:contextualSpacing w:val="0"/>
              <w:rPr>
                <w:i/>
              </w:rPr>
            </w:pPr>
            <w:r w:rsidRPr="006B7EE7">
              <w:rPr>
                <w:i/>
              </w:rPr>
              <w:t>Presence of legacy sediment deposits has been confirmed.</w:t>
            </w:r>
          </w:p>
          <w:p w14:paraId="1062E733" w14:textId="4C0F4FCF" w:rsidR="00C71B12" w:rsidRPr="006B7EE7" w:rsidRDefault="00C71B12" w:rsidP="002704FF">
            <w:pPr>
              <w:pStyle w:val="ListParagraph"/>
              <w:numPr>
                <w:ilvl w:val="0"/>
                <w:numId w:val="6"/>
              </w:numPr>
              <w:tabs>
                <w:tab w:val="left" w:pos="360"/>
              </w:tabs>
              <w:spacing w:before="0" w:after="40"/>
              <w:ind w:left="706" w:hanging="274"/>
              <w:contextualSpacing w:val="0"/>
              <w:rPr>
                <w:i/>
              </w:rPr>
            </w:pPr>
            <w:r w:rsidRPr="006B7EE7">
              <w:rPr>
                <w:i/>
              </w:rPr>
              <w:t xml:space="preserve">Design approach restores channel and floodplain connection with the hyporheic aquifer and restoration of processes within a hyporheic exchange zone. </w:t>
            </w:r>
          </w:p>
          <w:p w14:paraId="3D4C4E78" w14:textId="14C4322C" w:rsidR="00C71B12" w:rsidRPr="006B7EE7" w:rsidRDefault="00C71B12" w:rsidP="002704FF">
            <w:pPr>
              <w:pStyle w:val="ListParagraph"/>
              <w:numPr>
                <w:ilvl w:val="0"/>
                <w:numId w:val="6"/>
              </w:numPr>
              <w:tabs>
                <w:tab w:val="left" w:pos="360"/>
              </w:tabs>
              <w:spacing w:before="0" w:after="40"/>
              <w:ind w:left="706" w:hanging="274"/>
              <w:contextualSpacing w:val="0"/>
              <w:rPr>
                <w:i/>
              </w:rPr>
            </w:pPr>
            <w:r w:rsidRPr="006B7EE7">
              <w:rPr>
                <w:i/>
              </w:rPr>
              <w:t xml:space="preserve">Defined </w:t>
            </w:r>
            <w:r w:rsidR="006B7EE7" w:rsidRPr="006B7EE7">
              <w:rPr>
                <w:i/>
              </w:rPr>
              <w:t xml:space="preserve">effective hyporheic zone </w:t>
            </w:r>
            <w:r w:rsidR="006B7EE7">
              <w:rPr>
                <w:i/>
              </w:rPr>
              <w:t>(</w:t>
            </w:r>
            <w:r w:rsidRPr="006B7EE7">
              <w:rPr>
                <w:i/>
              </w:rPr>
              <w:t>EHZ</w:t>
            </w:r>
            <w:r w:rsidR="006B7EE7">
              <w:rPr>
                <w:i/>
              </w:rPr>
              <w:t>)</w:t>
            </w:r>
            <w:r w:rsidRPr="006B7EE7">
              <w:rPr>
                <w:i/>
              </w:rPr>
              <w:t xml:space="preserve"> boundaries across channels/floodplain</w:t>
            </w:r>
            <w:r w:rsidR="00162F63">
              <w:rPr>
                <w:i/>
              </w:rPr>
              <w:t>.</w:t>
            </w:r>
            <w:r w:rsidRPr="006B7EE7">
              <w:rPr>
                <w:i/>
              </w:rPr>
              <w:t xml:space="preserve"> </w:t>
            </w:r>
          </w:p>
          <w:p w14:paraId="34AAEB00" w14:textId="45C581C0" w:rsidR="00C71B12" w:rsidRPr="00C71B12" w:rsidRDefault="00C71B12" w:rsidP="002704FF">
            <w:pPr>
              <w:pStyle w:val="ListParagraph"/>
              <w:numPr>
                <w:ilvl w:val="0"/>
                <w:numId w:val="6"/>
              </w:numPr>
              <w:tabs>
                <w:tab w:val="left" w:pos="360"/>
              </w:tabs>
              <w:spacing w:before="0" w:after="40"/>
              <w:ind w:left="706" w:hanging="274"/>
              <w:contextualSpacing w:val="0"/>
            </w:pPr>
            <w:r w:rsidRPr="006B7EE7">
              <w:rPr>
                <w:i/>
              </w:rPr>
              <w:t>Legacy sediment removal is the primary floodplain restoration technique</w:t>
            </w:r>
            <w:r w:rsidR="00162F63">
              <w:rPr>
                <w:i/>
              </w:rPr>
              <w:t>.</w:t>
            </w:r>
            <w:r w:rsidRPr="00F9440E">
              <w:t xml:space="preserve"> </w:t>
            </w:r>
          </w:p>
        </w:tc>
        <w:tc>
          <w:tcPr>
            <w:tcW w:w="614" w:type="dxa"/>
            <w:vAlign w:val="center"/>
          </w:tcPr>
          <w:p w14:paraId="1C062A61" w14:textId="5A93F792" w:rsidR="00C71B12" w:rsidRPr="005B21B5" w:rsidRDefault="00C71B12"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33949ABD" w14:textId="650ABD8B" w:rsidR="00C71B12" w:rsidRPr="005B21B5" w:rsidRDefault="00C71B12"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C71B12" w:rsidRPr="00D92B2C" w14:paraId="177110E7" w14:textId="77777777" w:rsidTr="00756DF4">
        <w:trPr>
          <w:trHeight w:val="278"/>
        </w:trPr>
        <w:tc>
          <w:tcPr>
            <w:tcW w:w="9450" w:type="dxa"/>
          </w:tcPr>
          <w:p w14:paraId="01C4BBC3" w14:textId="419E9D7F" w:rsidR="00C71B12" w:rsidRPr="00C71B12" w:rsidRDefault="00C71B12" w:rsidP="002704FF">
            <w:pPr>
              <w:pStyle w:val="ListParagraph"/>
              <w:numPr>
                <w:ilvl w:val="0"/>
                <w:numId w:val="14"/>
              </w:numPr>
              <w:tabs>
                <w:tab w:val="left" w:pos="360"/>
              </w:tabs>
              <w:spacing w:before="40" w:after="40"/>
              <w:ind w:left="346" w:hanging="346"/>
              <w:contextualSpacing w:val="0"/>
              <w:rPr>
                <w:i/>
              </w:rPr>
            </w:pPr>
            <w:r>
              <w:t xml:space="preserve">Is the floodplain restoration strategy </w:t>
            </w:r>
            <w:r w:rsidRPr="00F9440E">
              <w:t>Raising the Stream Bed (RSB)</w:t>
            </w:r>
            <w:r>
              <w:t xml:space="preserve">? </w:t>
            </w:r>
            <w:r w:rsidRPr="00F9440E">
              <w:rPr>
                <w:i/>
              </w:rPr>
              <w:t xml:space="preserve">If </w:t>
            </w:r>
            <w:r w:rsidR="000A1182">
              <w:rPr>
                <w:i/>
              </w:rPr>
              <w:t>Yes</w:t>
            </w:r>
            <w:r w:rsidRPr="00F9440E">
              <w:rPr>
                <w:i/>
              </w:rPr>
              <w:t xml:space="preserve">, complete </w:t>
            </w:r>
            <w:r w:rsidR="006F1B41">
              <w:rPr>
                <w:i/>
              </w:rPr>
              <w:t>3</w:t>
            </w:r>
            <w:r w:rsidRPr="00F9440E">
              <w:rPr>
                <w:i/>
              </w:rPr>
              <w:t>A.</w:t>
            </w:r>
          </w:p>
        </w:tc>
        <w:tc>
          <w:tcPr>
            <w:tcW w:w="614" w:type="dxa"/>
            <w:vAlign w:val="center"/>
          </w:tcPr>
          <w:p w14:paraId="7363E55A" w14:textId="368CD62A" w:rsidR="00C71B12" w:rsidRPr="005B21B5" w:rsidRDefault="00C71B12"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5A62B2C5" w14:textId="2453394E" w:rsidR="00C71B12" w:rsidRPr="005B21B5" w:rsidRDefault="00C71B12"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C71B12" w:rsidRPr="00D92B2C" w14:paraId="77AF95E6" w14:textId="77777777" w:rsidTr="00756DF4">
        <w:trPr>
          <w:trHeight w:val="557"/>
        </w:trPr>
        <w:tc>
          <w:tcPr>
            <w:tcW w:w="9450" w:type="dxa"/>
          </w:tcPr>
          <w:p w14:paraId="4B4461B7" w14:textId="108D5E38" w:rsidR="00C71B12" w:rsidRDefault="006F1B41" w:rsidP="006F1B41">
            <w:pPr>
              <w:pStyle w:val="ListParagraph"/>
              <w:tabs>
                <w:tab w:val="left" w:pos="360"/>
              </w:tabs>
              <w:spacing w:before="40"/>
              <w:ind w:left="339" w:hanging="354"/>
            </w:pPr>
            <w:r w:rsidRPr="006F1B41">
              <w:rPr>
                <w:b/>
              </w:rPr>
              <w:t>3A.</w:t>
            </w:r>
            <w:r>
              <w:t xml:space="preserve"> </w:t>
            </w:r>
            <w:r w:rsidR="00C71B12" w:rsidRPr="00C71B12">
              <w:t xml:space="preserve">Does the project meet the </w:t>
            </w:r>
            <w:r w:rsidR="00E4292E" w:rsidRPr="00E4292E">
              <w:t xml:space="preserve">qualifying conditions </w:t>
            </w:r>
            <w:r w:rsidR="00E4292E">
              <w:t xml:space="preserve">for </w:t>
            </w:r>
            <w:r w:rsidR="00C71B12" w:rsidRPr="00C71B12">
              <w:t>FR-</w:t>
            </w:r>
            <w:r w:rsidR="00C71B12">
              <w:t>RSB</w:t>
            </w:r>
            <w:r w:rsidR="00C71B12" w:rsidRPr="00C71B12">
              <w:t xml:space="preserve"> projects? </w:t>
            </w:r>
          </w:p>
          <w:p w14:paraId="6D7233EE" w14:textId="5B8A20DE" w:rsidR="00C71B12" w:rsidRPr="006B7EE7" w:rsidRDefault="00C71B12" w:rsidP="002704FF">
            <w:pPr>
              <w:pStyle w:val="ListParagraph"/>
              <w:numPr>
                <w:ilvl w:val="0"/>
                <w:numId w:val="6"/>
              </w:numPr>
              <w:tabs>
                <w:tab w:val="left" w:pos="360"/>
              </w:tabs>
              <w:spacing w:before="0" w:after="40"/>
              <w:ind w:left="706" w:hanging="274"/>
              <w:contextualSpacing w:val="0"/>
              <w:rPr>
                <w:i/>
              </w:rPr>
            </w:pPr>
            <w:r w:rsidRPr="006B7EE7">
              <w:rPr>
                <w:i/>
              </w:rPr>
              <w:t xml:space="preserve">Project demonstrates that it either provides or is tied into existing upstream and downstream grade control to ensure the project reach can maintain the intended stream invert to access the floodplain. </w:t>
            </w:r>
          </w:p>
          <w:p w14:paraId="2AF287CB" w14:textId="76AADBE2" w:rsidR="00C71B12" w:rsidRPr="006B7EE7" w:rsidRDefault="00C71B12" w:rsidP="002704FF">
            <w:pPr>
              <w:pStyle w:val="ListParagraph"/>
              <w:numPr>
                <w:ilvl w:val="0"/>
                <w:numId w:val="6"/>
              </w:numPr>
              <w:tabs>
                <w:tab w:val="left" w:pos="360"/>
              </w:tabs>
              <w:spacing w:before="0" w:after="40"/>
              <w:ind w:left="706" w:hanging="274"/>
              <w:contextualSpacing w:val="0"/>
              <w:rPr>
                <w:i/>
              </w:rPr>
            </w:pPr>
            <w:r w:rsidRPr="006B7EE7">
              <w:rPr>
                <w:i/>
              </w:rPr>
              <w:t>Project clearly defines the boundary of the effective hyporheic zone</w:t>
            </w:r>
            <w:r w:rsidR="006B7EE7">
              <w:rPr>
                <w:i/>
              </w:rPr>
              <w:t xml:space="preserve"> (EHZ)</w:t>
            </w:r>
            <w:r w:rsidRPr="006B7EE7">
              <w:rPr>
                <w:i/>
              </w:rPr>
              <w:t xml:space="preserve">. </w:t>
            </w:r>
          </w:p>
          <w:p w14:paraId="07AB676F" w14:textId="2152AFEA" w:rsidR="00C71B12" w:rsidRPr="008C3F8D" w:rsidRDefault="00C71B12" w:rsidP="002704FF">
            <w:pPr>
              <w:pStyle w:val="ListParagraph"/>
              <w:numPr>
                <w:ilvl w:val="0"/>
                <w:numId w:val="6"/>
              </w:numPr>
              <w:tabs>
                <w:tab w:val="left" w:pos="360"/>
              </w:tabs>
              <w:spacing w:before="0" w:after="40"/>
              <w:ind w:left="706" w:hanging="274"/>
              <w:contextualSpacing w:val="0"/>
            </w:pPr>
            <w:r w:rsidRPr="006B7EE7">
              <w:rPr>
                <w:i/>
              </w:rPr>
              <w:t>Project demonstrates that baseflow conditions are not reduced as a result of the restoration (ex. change from perennial to seasonal intermittent flow).</w:t>
            </w:r>
          </w:p>
        </w:tc>
        <w:tc>
          <w:tcPr>
            <w:tcW w:w="614" w:type="dxa"/>
            <w:vAlign w:val="center"/>
          </w:tcPr>
          <w:p w14:paraId="55ABD1E2" w14:textId="10726487" w:rsidR="00C71B12" w:rsidRPr="005B21B5" w:rsidRDefault="00C71B12"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3B9FACA9" w14:textId="65EDFA96" w:rsidR="00C71B12" w:rsidRPr="005B21B5" w:rsidRDefault="00C71B12"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C71B12" w:rsidRPr="00D92B2C" w14:paraId="63832C97" w14:textId="77777777" w:rsidTr="00756DF4">
        <w:trPr>
          <w:trHeight w:val="557"/>
        </w:trPr>
        <w:tc>
          <w:tcPr>
            <w:tcW w:w="9450" w:type="dxa"/>
          </w:tcPr>
          <w:p w14:paraId="20642520" w14:textId="5DF89955" w:rsidR="00463C09" w:rsidRDefault="002E270A" w:rsidP="002704FF">
            <w:pPr>
              <w:pStyle w:val="ListParagraph"/>
              <w:numPr>
                <w:ilvl w:val="0"/>
                <w:numId w:val="14"/>
              </w:numPr>
              <w:tabs>
                <w:tab w:val="left" w:pos="360"/>
              </w:tabs>
              <w:spacing w:before="40" w:after="40"/>
              <w:ind w:left="346"/>
              <w:contextualSpacing w:val="0"/>
            </w:pPr>
            <w:r>
              <w:t>Is documentation</w:t>
            </w:r>
            <w:r w:rsidR="00463C09">
              <w:t xml:space="preserve"> provide</w:t>
            </w:r>
            <w:r>
              <w:t>d</w:t>
            </w:r>
            <w:r w:rsidR="00463C09">
              <w:t xml:space="preserve"> that </w:t>
            </w:r>
            <w:r>
              <w:t xml:space="preserve">clearly </w:t>
            </w:r>
            <w:r w:rsidR="00463C09">
              <w:t>identifies the Effective Hyporheic Zone</w:t>
            </w:r>
            <w:r w:rsidR="001E62CE">
              <w:t xml:space="preserve"> (EHZ)</w:t>
            </w:r>
            <w:r w:rsidR="00463C09">
              <w:t xml:space="preserve"> in accordance with the guidance provided in the </w:t>
            </w:r>
            <w:hyperlink r:id="rId24" w:history="1">
              <w:r w:rsidR="00463C09" w:rsidRPr="00222E71">
                <w:rPr>
                  <w:rStyle w:val="Hyperlink"/>
                </w:rPr>
                <w:t>Expert Pane</w:t>
              </w:r>
              <w:r w:rsidR="00463C09" w:rsidRPr="00222E71">
                <w:rPr>
                  <w:rStyle w:val="Hyperlink"/>
                </w:rPr>
                <w:t>l Report</w:t>
              </w:r>
            </w:hyperlink>
            <w:r w:rsidR="00463C09">
              <w:t>?</w:t>
            </w:r>
          </w:p>
          <w:p w14:paraId="247F5DAD" w14:textId="77777777" w:rsidR="00463C09" w:rsidRDefault="00463C09" w:rsidP="002704FF">
            <w:pPr>
              <w:pStyle w:val="ListParagraph"/>
              <w:numPr>
                <w:ilvl w:val="0"/>
                <w:numId w:val="6"/>
              </w:numPr>
              <w:tabs>
                <w:tab w:val="left" w:pos="360"/>
              </w:tabs>
              <w:spacing w:before="0" w:after="40"/>
              <w:ind w:left="706" w:hanging="274"/>
              <w:contextualSpacing w:val="0"/>
              <w:rPr>
                <w:i/>
              </w:rPr>
            </w:pPr>
            <w:r w:rsidRPr="00463C09">
              <w:rPr>
                <w:i/>
              </w:rPr>
              <w:t>The lateral dimensions of the EHZ are defined by locations where the restored floodplain elevations are less than 18 inches above the channel or low flow water elevations.</w:t>
            </w:r>
          </w:p>
          <w:p w14:paraId="5C0DDD20" w14:textId="38C2CEAC" w:rsidR="00C71B12" w:rsidRPr="00463C09" w:rsidRDefault="00463C09" w:rsidP="002704FF">
            <w:pPr>
              <w:pStyle w:val="ListParagraph"/>
              <w:numPr>
                <w:ilvl w:val="0"/>
                <w:numId w:val="6"/>
              </w:numPr>
              <w:tabs>
                <w:tab w:val="left" w:pos="360"/>
              </w:tabs>
              <w:spacing w:before="0" w:after="40"/>
              <w:ind w:left="706" w:hanging="274"/>
              <w:contextualSpacing w:val="0"/>
              <w:rPr>
                <w:i/>
              </w:rPr>
            </w:pPr>
            <w:r w:rsidRPr="00463C09">
              <w:rPr>
                <w:i/>
              </w:rPr>
              <w:t>Were the actual dimensions of the EHZ determined by site investigations to confirm that the intended water table elevations have been achieved.</w:t>
            </w:r>
          </w:p>
        </w:tc>
        <w:tc>
          <w:tcPr>
            <w:tcW w:w="614" w:type="dxa"/>
            <w:vAlign w:val="center"/>
          </w:tcPr>
          <w:p w14:paraId="1AE8F5CF" w14:textId="6C2A850F" w:rsidR="00C71B12" w:rsidRPr="005B21B5" w:rsidRDefault="00463C09"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762AD03A" w14:textId="363F77A0" w:rsidR="00C71B12" w:rsidRPr="005B21B5" w:rsidRDefault="00463C09"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C71B12" w:rsidRPr="00D92B2C" w14:paraId="3BEC1A51" w14:textId="77777777" w:rsidTr="00756DF4">
        <w:trPr>
          <w:trHeight w:val="188"/>
        </w:trPr>
        <w:tc>
          <w:tcPr>
            <w:tcW w:w="9450" w:type="dxa"/>
            <w:shd w:val="clear" w:color="auto" w:fill="D9D9D9" w:themeFill="background1" w:themeFillShade="D9"/>
          </w:tcPr>
          <w:p w14:paraId="7F8CEC04" w14:textId="0816D3E1" w:rsidR="00C71B12" w:rsidRPr="00463C09" w:rsidRDefault="005E56A0" w:rsidP="00436084">
            <w:pPr>
              <w:pStyle w:val="ListParagraph"/>
              <w:numPr>
                <w:ilvl w:val="0"/>
                <w:numId w:val="13"/>
              </w:numPr>
              <w:tabs>
                <w:tab w:val="left" w:pos="360"/>
              </w:tabs>
              <w:spacing w:before="40" w:after="40"/>
              <w:ind w:left="339"/>
              <w:rPr>
                <w:rFonts w:cs="Arial"/>
                <w:b/>
                <w:sz w:val="22"/>
              </w:rPr>
            </w:pPr>
            <w:r>
              <w:rPr>
                <w:rFonts w:cs="Arial"/>
                <w:b/>
                <w:sz w:val="22"/>
              </w:rPr>
              <w:t xml:space="preserve">Protocol 2: Nutrient Load Reduction </w:t>
            </w:r>
            <w:r w:rsidRPr="00847FB9">
              <w:rPr>
                <w:rFonts w:cs="Arial"/>
                <w:b/>
                <w:sz w:val="22"/>
              </w:rPr>
              <w:t>Calculation</w:t>
            </w:r>
          </w:p>
        </w:tc>
        <w:tc>
          <w:tcPr>
            <w:tcW w:w="614" w:type="dxa"/>
            <w:shd w:val="clear" w:color="auto" w:fill="D9D9D9" w:themeFill="background1" w:themeFillShade="D9"/>
          </w:tcPr>
          <w:p w14:paraId="5C47513C" w14:textId="734BEE3D" w:rsidR="00C71B12" w:rsidRPr="000E5F7A" w:rsidRDefault="000A1182" w:rsidP="00F03EBB">
            <w:pPr>
              <w:tabs>
                <w:tab w:val="left" w:pos="360"/>
              </w:tabs>
              <w:spacing w:before="40" w:after="40"/>
              <w:jc w:val="center"/>
              <w:rPr>
                <w:rFonts w:cs="Arial"/>
                <w:b/>
              </w:rPr>
            </w:pPr>
            <w:r>
              <w:rPr>
                <w:rFonts w:cs="Arial"/>
                <w:b/>
              </w:rPr>
              <w:t>Yes</w:t>
            </w:r>
          </w:p>
        </w:tc>
        <w:tc>
          <w:tcPr>
            <w:tcW w:w="641" w:type="dxa"/>
            <w:shd w:val="clear" w:color="auto" w:fill="D9D9D9" w:themeFill="background1" w:themeFillShade="D9"/>
          </w:tcPr>
          <w:p w14:paraId="370452E0" w14:textId="77777777" w:rsidR="00C71B12" w:rsidRPr="000E5F7A" w:rsidRDefault="00C71B12" w:rsidP="00F03EBB">
            <w:pPr>
              <w:tabs>
                <w:tab w:val="left" w:pos="360"/>
              </w:tabs>
              <w:spacing w:before="40" w:after="40"/>
              <w:jc w:val="center"/>
              <w:rPr>
                <w:rFonts w:cs="Arial"/>
                <w:b/>
              </w:rPr>
            </w:pPr>
            <w:r>
              <w:rPr>
                <w:rFonts w:cs="Arial"/>
                <w:b/>
              </w:rPr>
              <w:t>No</w:t>
            </w:r>
          </w:p>
        </w:tc>
      </w:tr>
      <w:tr w:rsidR="00C71B12" w:rsidRPr="00D92B2C" w14:paraId="2DF7A73B" w14:textId="77777777" w:rsidTr="00756DF4">
        <w:tc>
          <w:tcPr>
            <w:tcW w:w="9450" w:type="dxa"/>
          </w:tcPr>
          <w:p w14:paraId="0685A013" w14:textId="1CE2677A" w:rsidR="00C71B12" w:rsidRDefault="002E270A" w:rsidP="002704FF">
            <w:pPr>
              <w:pStyle w:val="ListParagraph"/>
              <w:numPr>
                <w:ilvl w:val="0"/>
                <w:numId w:val="14"/>
              </w:numPr>
              <w:tabs>
                <w:tab w:val="left" w:pos="360"/>
              </w:tabs>
              <w:spacing w:before="40" w:after="40"/>
              <w:ind w:left="345" w:hanging="345"/>
              <w:contextualSpacing w:val="0"/>
            </w:pPr>
            <w:r>
              <w:t>Is the</w:t>
            </w:r>
            <w:r w:rsidR="00463C09" w:rsidRPr="00463C09">
              <w:t xml:space="preserve"> appropriate </w:t>
            </w:r>
            <w:bookmarkStart w:id="5" w:name="_Hlk59435972"/>
            <w:r w:rsidR="00463C09" w:rsidRPr="00463C09">
              <w:t>base denitrification rate</w:t>
            </w:r>
            <w:r>
              <w:t xml:space="preserve"> </w:t>
            </w:r>
            <w:bookmarkEnd w:id="5"/>
            <w:r w:rsidR="001C5143">
              <w:t xml:space="preserve">from the </w:t>
            </w:r>
            <w:hyperlink r:id="rId25" w:history="1">
              <w:r w:rsidR="001C5143" w:rsidRPr="00222E71">
                <w:rPr>
                  <w:rStyle w:val="Hyperlink"/>
                </w:rPr>
                <w:t xml:space="preserve">Expert </w:t>
              </w:r>
              <w:r w:rsidR="001C5143" w:rsidRPr="00222E71">
                <w:rPr>
                  <w:rStyle w:val="Hyperlink"/>
                </w:rPr>
                <w:t xml:space="preserve">Panel </w:t>
              </w:r>
              <w:r w:rsidR="001C5143" w:rsidRPr="00222E71">
                <w:rPr>
                  <w:rStyle w:val="Hyperlink"/>
                </w:rPr>
                <w:t>Report</w:t>
              </w:r>
            </w:hyperlink>
            <w:r w:rsidR="001C5143">
              <w:t xml:space="preserve"> </w:t>
            </w:r>
            <w:r>
              <w:t>used in the nitrogen credit calculation</w:t>
            </w:r>
            <w:r w:rsidR="00463C09" w:rsidRPr="00463C09">
              <w:t xml:space="preserve"> (2.69 x 10</w:t>
            </w:r>
            <w:r w:rsidR="00463C09" w:rsidRPr="002E270A">
              <w:rPr>
                <w:vertAlign w:val="superscript"/>
              </w:rPr>
              <w:t>-3</w:t>
            </w:r>
            <w:r w:rsidR="00463C09" w:rsidRPr="00463C09">
              <w:t xml:space="preserve"> lbs NO</w:t>
            </w:r>
            <w:r w:rsidR="00463C09" w:rsidRPr="002E270A">
              <w:rPr>
                <w:vertAlign w:val="subscript"/>
              </w:rPr>
              <w:t>3</w:t>
            </w:r>
            <w:r w:rsidR="00463C09" w:rsidRPr="00463C09">
              <w:t>/sq ft/year)?</w:t>
            </w:r>
          </w:p>
        </w:tc>
        <w:tc>
          <w:tcPr>
            <w:tcW w:w="614" w:type="dxa"/>
            <w:vAlign w:val="center"/>
          </w:tcPr>
          <w:p w14:paraId="4F5AB944" w14:textId="77777777" w:rsidR="00C71B12" w:rsidRPr="005B21B5" w:rsidRDefault="00C71B12"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668240AA" w14:textId="77777777" w:rsidR="00C71B12" w:rsidRPr="005B21B5" w:rsidRDefault="00C71B12"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C71B12" w:rsidRPr="00D92B2C" w14:paraId="46D5DA84" w14:textId="77777777" w:rsidTr="00756DF4">
        <w:trPr>
          <w:trHeight w:val="737"/>
        </w:trPr>
        <w:tc>
          <w:tcPr>
            <w:tcW w:w="9450" w:type="dxa"/>
          </w:tcPr>
          <w:p w14:paraId="23645FD2" w14:textId="316F7960" w:rsidR="00C71B12" w:rsidRDefault="002E270A" w:rsidP="002704FF">
            <w:pPr>
              <w:pStyle w:val="ListParagraph"/>
              <w:numPr>
                <w:ilvl w:val="0"/>
                <w:numId w:val="14"/>
              </w:numPr>
              <w:tabs>
                <w:tab w:val="left" w:pos="360"/>
              </w:tabs>
              <w:spacing w:before="40" w:after="40"/>
              <w:ind w:left="346"/>
              <w:contextualSpacing w:val="0"/>
            </w:pPr>
            <w:r>
              <w:t>Is the base denitrification rate</w:t>
            </w:r>
            <w:r w:rsidR="00463C09">
              <w:t xml:space="preserve"> properly </w:t>
            </w:r>
            <w:r>
              <w:t xml:space="preserve">adjusted </w:t>
            </w:r>
            <w:r w:rsidR="00463C09">
              <w:t xml:space="preserve">for site conditions in accordance with </w:t>
            </w:r>
            <w:r>
              <w:t xml:space="preserve">guidance </w:t>
            </w:r>
            <w:r w:rsidRPr="002E270A">
              <w:t xml:space="preserve">in the </w:t>
            </w:r>
            <w:hyperlink r:id="rId26" w:history="1">
              <w:r w:rsidRPr="00222E71">
                <w:rPr>
                  <w:rStyle w:val="Hyperlink"/>
                </w:rPr>
                <w:t>Expert Panel Re</w:t>
              </w:r>
              <w:r w:rsidRPr="00222E71">
                <w:rPr>
                  <w:rStyle w:val="Hyperlink"/>
                </w:rPr>
                <w:t>port</w:t>
              </w:r>
            </w:hyperlink>
            <w:r w:rsidRPr="002E270A">
              <w:t xml:space="preserve"> </w:t>
            </w:r>
            <w:r>
              <w:t>(</w:t>
            </w:r>
            <w:r w:rsidR="00463C09">
              <w:t>Table 10: Site Specific Discount Factors for Adjusting the Dentification Rate</w:t>
            </w:r>
            <w:r>
              <w:t>)?</w:t>
            </w:r>
            <w:r w:rsidR="00463C09">
              <w:t xml:space="preserve"> </w:t>
            </w:r>
          </w:p>
        </w:tc>
        <w:tc>
          <w:tcPr>
            <w:tcW w:w="614" w:type="dxa"/>
            <w:vAlign w:val="center"/>
          </w:tcPr>
          <w:p w14:paraId="5CBCAD91" w14:textId="14C215D5" w:rsidR="00C71B12" w:rsidRPr="005B21B5" w:rsidRDefault="00463C09"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4D5B68F2" w14:textId="74CC52E2" w:rsidR="00C71B12" w:rsidRPr="005B21B5" w:rsidRDefault="00463C09"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C71B12" w:rsidRPr="00D92B2C" w14:paraId="53A854E5" w14:textId="77777777" w:rsidTr="000149C6">
        <w:trPr>
          <w:trHeight w:val="773"/>
        </w:trPr>
        <w:tc>
          <w:tcPr>
            <w:tcW w:w="9450" w:type="dxa"/>
          </w:tcPr>
          <w:p w14:paraId="68EAB537" w14:textId="77777777" w:rsidR="00463C09" w:rsidRDefault="00463C09" w:rsidP="002704FF">
            <w:pPr>
              <w:pStyle w:val="ListParagraph"/>
              <w:numPr>
                <w:ilvl w:val="0"/>
                <w:numId w:val="14"/>
              </w:numPr>
              <w:spacing w:before="40" w:after="40"/>
              <w:ind w:left="346"/>
              <w:contextualSpacing w:val="0"/>
            </w:pPr>
            <w:r>
              <w:t xml:space="preserve">Does the final nitrogen reduction reflect the difference between pre- and post-restoration conditions? </w:t>
            </w:r>
          </w:p>
          <w:p w14:paraId="1B15552A" w14:textId="32645DA5" w:rsidR="00C71B12" w:rsidRPr="00463C09" w:rsidRDefault="00463C09" w:rsidP="00DE5087">
            <w:pPr>
              <w:pStyle w:val="ListParagraph"/>
              <w:spacing w:before="40" w:after="40"/>
              <w:ind w:left="345"/>
              <w:rPr>
                <w:i/>
              </w:rPr>
            </w:pPr>
            <w:r w:rsidRPr="00463C09">
              <w:rPr>
                <w:i/>
              </w:rPr>
              <w:t xml:space="preserve">If </w:t>
            </w:r>
            <w:r w:rsidR="001E62CE">
              <w:rPr>
                <w:i/>
              </w:rPr>
              <w:t>it is being</w:t>
            </w:r>
            <w:r w:rsidRPr="00463C09">
              <w:rPr>
                <w:i/>
              </w:rPr>
              <w:t xml:space="preserve"> assume</w:t>
            </w:r>
            <w:r w:rsidR="001E62CE">
              <w:rPr>
                <w:i/>
              </w:rPr>
              <w:t>d</w:t>
            </w:r>
            <w:r w:rsidRPr="00463C09">
              <w:rPr>
                <w:i/>
              </w:rPr>
              <w:t xml:space="preserve"> that the pre-construction conditions provided negligible denitrification in the hyporheic zone during baseline conditions, justification of this assumption </w:t>
            </w:r>
            <w:r w:rsidR="001E62CE">
              <w:rPr>
                <w:i/>
              </w:rPr>
              <w:t>must</w:t>
            </w:r>
            <w:r w:rsidRPr="00463C09">
              <w:rPr>
                <w:i/>
              </w:rPr>
              <w:t xml:space="preserve"> be provided.  </w:t>
            </w:r>
          </w:p>
        </w:tc>
        <w:tc>
          <w:tcPr>
            <w:tcW w:w="614" w:type="dxa"/>
            <w:vAlign w:val="center"/>
          </w:tcPr>
          <w:p w14:paraId="1C70EC79" w14:textId="5D94A561" w:rsidR="00C71B12" w:rsidRPr="005B21B5" w:rsidRDefault="00463C09"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1" w:type="dxa"/>
            <w:vAlign w:val="center"/>
          </w:tcPr>
          <w:p w14:paraId="332CAAFC" w14:textId="2A996F0E" w:rsidR="00C71B12" w:rsidRPr="005B21B5" w:rsidRDefault="00463C09" w:rsidP="00C71B12">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bl>
    <w:p w14:paraId="0B87DD71" w14:textId="37FC7354" w:rsidR="00D514D2" w:rsidRDefault="00D514D2" w:rsidP="00D514D2">
      <w:pPr>
        <w:keepNext/>
        <w:tabs>
          <w:tab w:val="left" w:pos="360"/>
        </w:tabs>
        <w:spacing w:before="120" w:after="0"/>
        <w:ind w:right="-58"/>
        <w:rPr>
          <w:rFonts w:cs="Arial"/>
        </w:rPr>
      </w:pPr>
    </w:p>
    <w:p w14:paraId="6AE12286" w14:textId="17F4EF30" w:rsidR="00D514D2" w:rsidRDefault="00D514D2">
      <w:pPr>
        <w:spacing w:before="0" w:after="0"/>
        <w:rPr>
          <w:rFonts w:cs="Arial"/>
        </w:rPr>
      </w:pPr>
      <w:r>
        <w:rPr>
          <w:rFonts w:cs="Arial"/>
        </w:rPr>
        <w:br w:type="page"/>
      </w:r>
    </w:p>
    <w:p w14:paraId="30999D83" w14:textId="6095CFDD" w:rsidR="005E56A0" w:rsidRDefault="005E56A0" w:rsidP="005E56A0">
      <w:pPr>
        <w:pStyle w:val="Title"/>
        <w:spacing w:before="0" w:after="0"/>
        <w:rPr>
          <w:sz w:val="28"/>
          <w:szCs w:val="28"/>
        </w:rPr>
      </w:pPr>
      <w:r>
        <w:rPr>
          <w:sz w:val="28"/>
          <w:szCs w:val="28"/>
        </w:rPr>
        <w:t>APPENDIX C</w:t>
      </w:r>
    </w:p>
    <w:p w14:paraId="103C82A2" w14:textId="3959FD11" w:rsidR="005E56A0" w:rsidRDefault="005E56A0" w:rsidP="005E56A0">
      <w:pPr>
        <w:pStyle w:val="Title"/>
        <w:spacing w:before="0" w:after="0"/>
        <w:rPr>
          <w:sz w:val="28"/>
          <w:szCs w:val="28"/>
        </w:rPr>
      </w:pPr>
      <w:r>
        <w:rPr>
          <w:sz w:val="28"/>
          <w:szCs w:val="28"/>
        </w:rPr>
        <w:t>CREDITING REVIEW CHECKLIST – EXPERT PANEL PROTOCOL</w:t>
      </w:r>
      <w:r w:rsidR="00CC0615">
        <w:rPr>
          <w:sz w:val="28"/>
          <w:szCs w:val="28"/>
        </w:rPr>
        <w:t xml:space="preserve"> 3</w:t>
      </w:r>
    </w:p>
    <w:p w14:paraId="3FFBBFDE" w14:textId="30B35D85" w:rsidR="00D514D2" w:rsidRDefault="00D514D2" w:rsidP="001C5143">
      <w:pPr>
        <w:keepNext/>
        <w:tabs>
          <w:tab w:val="left" w:pos="360"/>
        </w:tabs>
        <w:spacing w:before="0" w:after="0"/>
        <w:ind w:right="-58"/>
        <w:rPr>
          <w:rFonts w:cs="Arial"/>
        </w:rPr>
      </w:pPr>
    </w:p>
    <w:tbl>
      <w:tblPr>
        <w:tblStyle w:val="TableGrid"/>
        <w:tblW w:w="10710" w:type="dxa"/>
        <w:tblInd w:w="85" w:type="dxa"/>
        <w:tblLook w:val="04A0" w:firstRow="1" w:lastRow="0" w:firstColumn="1" w:lastColumn="0" w:noHBand="0" w:noVBand="1"/>
      </w:tblPr>
      <w:tblGrid>
        <w:gridCol w:w="9450"/>
        <w:gridCol w:w="630"/>
        <w:gridCol w:w="630"/>
      </w:tblGrid>
      <w:tr w:rsidR="00D514D2" w:rsidRPr="00BA71DE" w14:paraId="3665E129" w14:textId="77777777" w:rsidTr="005C5BB1">
        <w:trPr>
          <w:trHeight w:val="188"/>
        </w:trPr>
        <w:tc>
          <w:tcPr>
            <w:tcW w:w="10710" w:type="dxa"/>
            <w:gridSpan w:val="3"/>
            <w:shd w:val="clear" w:color="auto" w:fill="595959" w:themeFill="text1" w:themeFillTint="A6"/>
          </w:tcPr>
          <w:p w14:paraId="6401DC1B" w14:textId="21B48E50" w:rsidR="00D514D2" w:rsidRPr="00BD4E67" w:rsidRDefault="005E56A0" w:rsidP="00BD4E67">
            <w:pPr>
              <w:tabs>
                <w:tab w:val="left" w:pos="360"/>
              </w:tabs>
              <w:spacing w:before="40" w:after="40"/>
              <w:rPr>
                <w:rFonts w:cs="Arial"/>
                <w:b/>
                <w:sz w:val="24"/>
              </w:rPr>
            </w:pPr>
            <w:bookmarkStart w:id="6" w:name="_Hlk48829880"/>
            <w:r w:rsidRPr="00BD4E67">
              <w:rPr>
                <w:rFonts w:cs="Arial"/>
                <w:b/>
                <w:color w:val="FFFFFF" w:themeColor="background1"/>
                <w:sz w:val="24"/>
              </w:rPr>
              <w:t>EXPERT PANEL PROTOCOL 3: Credit for Floodplain Reconnection Volume</w:t>
            </w:r>
          </w:p>
        </w:tc>
      </w:tr>
      <w:tr w:rsidR="00D514D2" w:rsidRPr="00D92B2C" w14:paraId="749C669A" w14:textId="77777777" w:rsidTr="005C5BB1">
        <w:trPr>
          <w:trHeight w:val="188"/>
        </w:trPr>
        <w:tc>
          <w:tcPr>
            <w:tcW w:w="9450" w:type="dxa"/>
            <w:shd w:val="clear" w:color="auto" w:fill="D9D9D9" w:themeFill="background1" w:themeFillShade="D9"/>
          </w:tcPr>
          <w:p w14:paraId="7D7BA434" w14:textId="7E768111" w:rsidR="00D514D2" w:rsidRPr="002E270A" w:rsidRDefault="005E56A0" w:rsidP="00692FAD">
            <w:pPr>
              <w:pStyle w:val="ListParagraph"/>
              <w:spacing w:before="40" w:after="40"/>
              <w:ind w:left="339" w:hanging="339"/>
              <w:rPr>
                <w:rFonts w:cs="Arial"/>
                <w:b/>
                <w:sz w:val="22"/>
              </w:rPr>
            </w:pPr>
            <w:r w:rsidRPr="005E56A0">
              <w:rPr>
                <w:rFonts w:cs="Arial"/>
                <w:b/>
                <w:sz w:val="22"/>
              </w:rPr>
              <w:t>A.</w:t>
            </w:r>
            <w:r w:rsidRPr="005E56A0">
              <w:rPr>
                <w:rFonts w:cs="Arial"/>
                <w:b/>
                <w:sz w:val="22"/>
              </w:rPr>
              <w:tab/>
              <w:t xml:space="preserve">Protocol </w:t>
            </w:r>
            <w:r>
              <w:rPr>
                <w:rFonts w:cs="Arial"/>
                <w:b/>
                <w:sz w:val="22"/>
              </w:rPr>
              <w:t>3</w:t>
            </w:r>
            <w:r w:rsidRPr="005E56A0">
              <w:rPr>
                <w:rFonts w:cs="Arial"/>
                <w:b/>
                <w:sz w:val="22"/>
              </w:rPr>
              <w:t xml:space="preserve">: Eligibility Evaluation </w:t>
            </w:r>
          </w:p>
        </w:tc>
        <w:tc>
          <w:tcPr>
            <w:tcW w:w="630" w:type="dxa"/>
            <w:shd w:val="clear" w:color="auto" w:fill="D9D9D9" w:themeFill="background1" w:themeFillShade="D9"/>
          </w:tcPr>
          <w:p w14:paraId="0B575595" w14:textId="636CEC8C" w:rsidR="00D514D2" w:rsidRPr="000E5F7A" w:rsidRDefault="000A1182" w:rsidP="00F03EBB">
            <w:pPr>
              <w:tabs>
                <w:tab w:val="left" w:pos="360"/>
              </w:tabs>
              <w:spacing w:before="40" w:after="40"/>
              <w:jc w:val="center"/>
              <w:rPr>
                <w:rFonts w:cs="Arial"/>
                <w:b/>
              </w:rPr>
            </w:pPr>
            <w:r>
              <w:rPr>
                <w:rFonts w:cs="Arial"/>
                <w:b/>
              </w:rPr>
              <w:t>Yes</w:t>
            </w:r>
          </w:p>
        </w:tc>
        <w:tc>
          <w:tcPr>
            <w:tcW w:w="630" w:type="dxa"/>
            <w:shd w:val="clear" w:color="auto" w:fill="D9D9D9" w:themeFill="background1" w:themeFillShade="D9"/>
          </w:tcPr>
          <w:p w14:paraId="307ADDD1" w14:textId="77777777" w:rsidR="00D514D2" w:rsidRPr="000E5F7A" w:rsidRDefault="00D514D2" w:rsidP="00F03EBB">
            <w:pPr>
              <w:tabs>
                <w:tab w:val="left" w:pos="360"/>
              </w:tabs>
              <w:spacing w:before="40" w:after="40"/>
              <w:jc w:val="center"/>
              <w:rPr>
                <w:rFonts w:cs="Arial"/>
                <w:b/>
              </w:rPr>
            </w:pPr>
            <w:r>
              <w:rPr>
                <w:rFonts w:cs="Arial"/>
                <w:b/>
              </w:rPr>
              <w:t>No</w:t>
            </w:r>
          </w:p>
        </w:tc>
      </w:tr>
      <w:tr w:rsidR="00A20876" w:rsidRPr="00D92B2C" w14:paraId="43E2DE02" w14:textId="77777777" w:rsidTr="005C5BB1">
        <w:trPr>
          <w:trHeight w:val="557"/>
        </w:trPr>
        <w:tc>
          <w:tcPr>
            <w:tcW w:w="9450" w:type="dxa"/>
          </w:tcPr>
          <w:p w14:paraId="731935F1" w14:textId="2951201E" w:rsidR="00A20876" w:rsidRDefault="00A20876" w:rsidP="002704FF">
            <w:pPr>
              <w:pStyle w:val="ListParagraph"/>
              <w:numPr>
                <w:ilvl w:val="0"/>
                <w:numId w:val="17"/>
              </w:numPr>
              <w:tabs>
                <w:tab w:val="left" w:pos="360"/>
              </w:tabs>
              <w:spacing w:before="40"/>
              <w:ind w:left="345"/>
            </w:pPr>
            <w:r>
              <w:t xml:space="preserve">Does the project design satisfy the floodplain restoration qualifying criteria from the </w:t>
            </w:r>
            <w:hyperlink r:id="rId27" w:history="1">
              <w:r w:rsidRPr="00222E71">
                <w:rPr>
                  <w:rStyle w:val="Hyperlink"/>
                </w:rPr>
                <w:t>Expert</w:t>
              </w:r>
              <w:r w:rsidRPr="00222E71">
                <w:rPr>
                  <w:rStyle w:val="Hyperlink"/>
                </w:rPr>
                <w:t xml:space="preserve"> Panel Report</w:t>
              </w:r>
            </w:hyperlink>
            <w:r>
              <w:t>?</w:t>
            </w:r>
          </w:p>
          <w:p w14:paraId="29375E75" w14:textId="77777777" w:rsidR="00A20876" w:rsidRPr="006B7EE7" w:rsidRDefault="00A20876" w:rsidP="002704FF">
            <w:pPr>
              <w:pStyle w:val="ListParagraph"/>
              <w:numPr>
                <w:ilvl w:val="0"/>
                <w:numId w:val="6"/>
              </w:numPr>
              <w:tabs>
                <w:tab w:val="left" w:pos="360"/>
              </w:tabs>
              <w:spacing w:before="0" w:after="40"/>
              <w:ind w:left="706" w:hanging="274"/>
              <w:contextualSpacing w:val="0"/>
              <w:rPr>
                <w:i/>
              </w:rPr>
            </w:pPr>
            <w:r w:rsidRPr="006B7EE7">
              <w:rPr>
                <w:i/>
              </w:rPr>
              <w:t xml:space="preserve">Meets applicable floodplain management requirements in the stream corridor. </w:t>
            </w:r>
          </w:p>
          <w:p w14:paraId="5FEC7D8D" w14:textId="77777777" w:rsidR="00A20876" w:rsidRDefault="00A20876" w:rsidP="002704FF">
            <w:pPr>
              <w:pStyle w:val="ListParagraph"/>
              <w:numPr>
                <w:ilvl w:val="0"/>
                <w:numId w:val="6"/>
              </w:numPr>
              <w:spacing w:before="0" w:after="40"/>
              <w:ind w:left="706" w:hanging="274"/>
              <w:contextualSpacing w:val="0"/>
              <w:rPr>
                <w:i/>
              </w:rPr>
            </w:pPr>
            <w:r w:rsidRPr="006B7EE7">
              <w:rPr>
                <w:i/>
              </w:rPr>
              <w:t>Includes evaluation of the duration of floodplain ponding in the context of restoration goals.</w:t>
            </w:r>
          </w:p>
          <w:p w14:paraId="60A0D886" w14:textId="53BEF5E7" w:rsidR="00A20876" w:rsidRPr="00A20876" w:rsidRDefault="00A20876" w:rsidP="008E412F">
            <w:pPr>
              <w:pStyle w:val="ListParagraph"/>
              <w:numPr>
                <w:ilvl w:val="0"/>
                <w:numId w:val="6"/>
              </w:numPr>
              <w:spacing w:before="40"/>
              <w:ind w:left="706" w:hanging="274"/>
              <w:rPr>
                <w:i/>
              </w:rPr>
            </w:pPr>
            <w:r w:rsidRPr="00A20876">
              <w:rPr>
                <w:i/>
              </w:rPr>
              <w:t>Demonstrates consideration of potential unintended consequences of the restoration.</w:t>
            </w:r>
          </w:p>
        </w:tc>
        <w:tc>
          <w:tcPr>
            <w:tcW w:w="630" w:type="dxa"/>
            <w:vAlign w:val="center"/>
          </w:tcPr>
          <w:p w14:paraId="159F71B0" w14:textId="7BA967F5" w:rsidR="00A20876" w:rsidRPr="005B21B5" w:rsidRDefault="00A95292"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20D91AB9" w14:textId="2D0625BB" w:rsidR="00A20876" w:rsidRPr="005B21B5" w:rsidRDefault="00A95292"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7C22F8" w:rsidRPr="00D92B2C" w14:paraId="709BED55" w14:textId="77777777" w:rsidTr="005C5BB1">
        <w:trPr>
          <w:trHeight w:val="323"/>
        </w:trPr>
        <w:tc>
          <w:tcPr>
            <w:tcW w:w="9450" w:type="dxa"/>
          </w:tcPr>
          <w:p w14:paraId="61D3E57A" w14:textId="0CCA3C43" w:rsidR="007C22F8" w:rsidRDefault="007C22F8" w:rsidP="007C22F8">
            <w:pPr>
              <w:ind w:left="345" w:hanging="360"/>
            </w:pPr>
            <w:r w:rsidRPr="007C22F8">
              <w:rPr>
                <w:b/>
              </w:rPr>
              <w:t>2</w:t>
            </w:r>
            <w:r>
              <w:rPr>
                <w:b/>
              </w:rPr>
              <w:t>.</w:t>
            </w:r>
            <w:r>
              <w:t xml:space="preserve"> </w:t>
            </w:r>
            <w:r w:rsidRPr="007C22F8">
              <w:t xml:space="preserve">Is the floodplain restoration strategy Legacy Sediment Removal (FR-LSR)? </w:t>
            </w:r>
            <w:r w:rsidRPr="006F1B41">
              <w:rPr>
                <w:i/>
              </w:rPr>
              <w:t xml:space="preserve">If </w:t>
            </w:r>
            <w:r w:rsidR="000A1182">
              <w:rPr>
                <w:i/>
              </w:rPr>
              <w:t>Yes</w:t>
            </w:r>
            <w:r w:rsidRPr="006F1B41">
              <w:rPr>
                <w:i/>
              </w:rPr>
              <w:t>, complete 2A.</w:t>
            </w:r>
          </w:p>
        </w:tc>
        <w:tc>
          <w:tcPr>
            <w:tcW w:w="630" w:type="dxa"/>
            <w:vAlign w:val="center"/>
          </w:tcPr>
          <w:p w14:paraId="191759D5" w14:textId="1C035027" w:rsidR="007C22F8" w:rsidRPr="005B21B5" w:rsidRDefault="006F1B41"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2FDDF20F" w14:textId="4626AE60" w:rsidR="007C22F8" w:rsidRPr="005B21B5" w:rsidRDefault="006F1B41"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7C22F8" w:rsidRPr="00D92B2C" w14:paraId="1500998B" w14:textId="77777777" w:rsidTr="005C5BB1">
        <w:trPr>
          <w:trHeight w:val="557"/>
        </w:trPr>
        <w:tc>
          <w:tcPr>
            <w:tcW w:w="9450" w:type="dxa"/>
          </w:tcPr>
          <w:p w14:paraId="6754E505" w14:textId="77777777" w:rsidR="007C22F8" w:rsidRDefault="007C22F8" w:rsidP="006F1B41">
            <w:pPr>
              <w:tabs>
                <w:tab w:val="left" w:pos="360"/>
              </w:tabs>
              <w:spacing w:before="40" w:after="40"/>
            </w:pPr>
            <w:r w:rsidRPr="006F1B41">
              <w:rPr>
                <w:b/>
              </w:rPr>
              <w:t>2A.</w:t>
            </w:r>
            <w:r>
              <w:t xml:space="preserve"> Does the project meet the qualifying conditions for FR-LSR projects? </w:t>
            </w:r>
          </w:p>
          <w:p w14:paraId="3EE2D8E5" w14:textId="44D2771D" w:rsidR="007C22F8" w:rsidRPr="00162F63" w:rsidRDefault="007C22F8" w:rsidP="002704FF">
            <w:pPr>
              <w:pStyle w:val="ListParagraph"/>
              <w:numPr>
                <w:ilvl w:val="0"/>
                <w:numId w:val="19"/>
              </w:numPr>
              <w:tabs>
                <w:tab w:val="left" w:pos="360"/>
              </w:tabs>
              <w:spacing w:before="0" w:after="40"/>
              <w:ind w:left="706" w:hanging="274"/>
              <w:contextualSpacing w:val="0"/>
              <w:rPr>
                <w:i/>
              </w:rPr>
            </w:pPr>
            <w:r w:rsidRPr="00162F63">
              <w:rPr>
                <w:i/>
              </w:rPr>
              <w:t>Presence of legacy sediment deposits has been confirmed.</w:t>
            </w:r>
          </w:p>
          <w:p w14:paraId="1FA79F23" w14:textId="484D7154" w:rsidR="007C22F8" w:rsidRPr="00162F63" w:rsidRDefault="007C22F8" w:rsidP="002704FF">
            <w:pPr>
              <w:pStyle w:val="ListParagraph"/>
              <w:numPr>
                <w:ilvl w:val="0"/>
                <w:numId w:val="19"/>
              </w:numPr>
              <w:tabs>
                <w:tab w:val="left" w:pos="360"/>
              </w:tabs>
              <w:spacing w:before="0" w:after="40"/>
              <w:ind w:left="706" w:hanging="274"/>
              <w:contextualSpacing w:val="0"/>
              <w:rPr>
                <w:i/>
              </w:rPr>
            </w:pPr>
            <w:r w:rsidRPr="00162F63">
              <w:rPr>
                <w:i/>
              </w:rPr>
              <w:t xml:space="preserve">Design approach restores channel and floodplain connection with the hyporheic aquifer and restoration of processes within a hyporheic exchange zone. </w:t>
            </w:r>
          </w:p>
          <w:p w14:paraId="7C90C24D" w14:textId="450F6C54" w:rsidR="007C22F8" w:rsidRPr="00162F63" w:rsidRDefault="007C22F8" w:rsidP="002704FF">
            <w:pPr>
              <w:pStyle w:val="ListParagraph"/>
              <w:numPr>
                <w:ilvl w:val="0"/>
                <w:numId w:val="19"/>
              </w:numPr>
              <w:tabs>
                <w:tab w:val="left" w:pos="360"/>
              </w:tabs>
              <w:spacing w:before="0" w:after="40"/>
              <w:ind w:left="706" w:hanging="274"/>
              <w:contextualSpacing w:val="0"/>
              <w:rPr>
                <w:i/>
              </w:rPr>
            </w:pPr>
            <w:r w:rsidRPr="00162F63">
              <w:rPr>
                <w:i/>
              </w:rPr>
              <w:t>Defined effective hyporheic zone (EHZ) boundaries across channels/floodplain</w:t>
            </w:r>
            <w:r w:rsidR="00162F63">
              <w:rPr>
                <w:i/>
              </w:rPr>
              <w:t>.</w:t>
            </w:r>
            <w:r w:rsidRPr="00162F63">
              <w:rPr>
                <w:i/>
              </w:rPr>
              <w:t xml:space="preserve"> </w:t>
            </w:r>
          </w:p>
          <w:p w14:paraId="2DA4C3DF" w14:textId="7BBBBA96" w:rsidR="007C22F8" w:rsidRDefault="007C22F8" w:rsidP="008E412F">
            <w:pPr>
              <w:pStyle w:val="ListParagraph"/>
              <w:numPr>
                <w:ilvl w:val="0"/>
                <w:numId w:val="19"/>
              </w:numPr>
              <w:tabs>
                <w:tab w:val="left" w:pos="360"/>
              </w:tabs>
              <w:spacing w:before="0" w:after="40"/>
              <w:ind w:left="706" w:hanging="274"/>
              <w:contextualSpacing w:val="0"/>
            </w:pPr>
            <w:r w:rsidRPr="00162F63">
              <w:rPr>
                <w:i/>
              </w:rPr>
              <w:t>Legacy sediment removal is the primary floodplain restoration technique</w:t>
            </w:r>
            <w:r w:rsidR="00162F63">
              <w:rPr>
                <w:i/>
              </w:rPr>
              <w:t>.</w:t>
            </w:r>
          </w:p>
        </w:tc>
        <w:tc>
          <w:tcPr>
            <w:tcW w:w="630" w:type="dxa"/>
            <w:vAlign w:val="center"/>
          </w:tcPr>
          <w:p w14:paraId="24FB1E40" w14:textId="54FC7A48" w:rsidR="007C22F8" w:rsidRPr="005B21B5" w:rsidRDefault="006F1B41"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50C447BA" w14:textId="74EBFB16" w:rsidR="007C22F8" w:rsidRPr="005B21B5" w:rsidRDefault="006F1B41"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7C22F8" w:rsidRPr="00D92B2C" w14:paraId="196ABFAD" w14:textId="77777777" w:rsidTr="005C5BB1">
        <w:trPr>
          <w:trHeight w:val="197"/>
        </w:trPr>
        <w:tc>
          <w:tcPr>
            <w:tcW w:w="9450" w:type="dxa"/>
          </w:tcPr>
          <w:p w14:paraId="066AE082" w14:textId="6DC31D6B" w:rsidR="007C22F8" w:rsidRDefault="006F1B41" w:rsidP="00162F63">
            <w:pPr>
              <w:tabs>
                <w:tab w:val="left" w:pos="360"/>
              </w:tabs>
              <w:spacing w:before="40" w:after="80"/>
            </w:pPr>
            <w:r w:rsidRPr="006F1B41">
              <w:rPr>
                <w:b/>
              </w:rPr>
              <w:t>3.</w:t>
            </w:r>
            <w:r w:rsidRPr="006F1B41">
              <w:tab/>
              <w:t xml:space="preserve">Is the floodplain restoration strategy Raising the Stream Bed (RSB)? If </w:t>
            </w:r>
            <w:r w:rsidR="000A1182">
              <w:t>Yes</w:t>
            </w:r>
            <w:r w:rsidRPr="006F1B41">
              <w:t xml:space="preserve">, complete </w:t>
            </w:r>
            <w:r>
              <w:t>3</w:t>
            </w:r>
            <w:r w:rsidRPr="006F1B41">
              <w:t>A.</w:t>
            </w:r>
          </w:p>
        </w:tc>
        <w:tc>
          <w:tcPr>
            <w:tcW w:w="630" w:type="dxa"/>
            <w:vAlign w:val="center"/>
          </w:tcPr>
          <w:p w14:paraId="4D33948C" w14:textId="1C0C8084" w:rsidR="007C22F8" w:rsidRPr="005B21B5" w:rsidRDefault="006F1B41"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4ED696F9" w14:textId="26AB15CE" w:rsidR="007C22F8" w:rsidRPr="005B21B5" w:rsidRDefault="006F1B41"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7C22F8" w:rsidRPr="00D92B2C" w14:paraId="117FBD2D" w14:textId="77777777" w:rsidTr="008E412F">
        <w:trPr>
          <w:trHeight w:val="1754"/>
        </w:trPr>
        <w:tc>
          <w:tcPr>
            <w:tcW w:w="9450" w:type="dxa"/>
          </w:tcPr>
          <w:p w14:paraId="5DFCA968" w14:textId="77777777" w:rsidR="006F1B41" w:rsidRDefault="006F1B41" w:rsidP="006F1B41">
            <w:pPr>
              <w:pStyle w:val="ListParagraph"/>
              <w:tabs>
                <w:tab w:val="left" w:pos="360"/>
              </w:tabs>
              <w:spacing w:before="40" w:after="120"/>
              <w:ind w:left="345" w:hanging="345"/>
            </w:pPr>
            <w:r w:rsidRPr="006F1B41">
              <w:rPr>
                <w:b/>
              </w:rPr>
              <w:t>3A.</w:t>
            </w:r>
            <w:r>
              <w:t xml:space="preserve"> Does the project meet the qualifying conditions for FR-RSB projects? </w:t>
            </w:r>
          </w:p>
          <w:p w14:paraId="40FBEE9F" w14:textId="1F346FCD" w:rsidR="006F1B41" w:rsidRPr="00162F63" w:rsidRDefault="006F1B41" w:rsidP="002704FF">
            <w:pPr>
              <w:pStyle w:val="ListParagraph"/>
              <w:numPr>
                <w:ilvl w:val="0"/>
                <w:numId w:val="20"/>
              </w:numPr>
              <w:tabs>
                <w:tab w:val="left" w:pos="360"/>
              </w:tabs>
              <w:spacing w:before="0" w:after="40"/>
              <w:ind w:left="705" w:hanging="270"/>
              <w:contextualSpacing w:val="0"/>
              <w:rPr>
                <w:i/>
              </w:rPr>
            </w:pPr>
            <w:r w:rsidRPr="00162F63">
              <w:rPr>
                <w:i/>
              </w:rPr>
              <w:t xml:space="preserve">Project demonstrates that it either provides or is tied into existing upstream and downstream grade control to ensure the project reach can maintain the intended stream invert to access the floodplain. </w:t>
            </w:r>
          </w:p>
          <w:p w14:paraId="1BFE1C8F" w14:textId="1CA2B02A" w:rsidR="006F1B41" w:rsidRPr="00162F63" w:rsidRDefault="006F1B41" w:rsidP="002704FF">
            <w:pPr>
              <w:pStyle w:val="ListParagraph"/>
              <w:numPr>
                <w:ilvl w:val="0"/>
                <w:numId w:val="20"/>
              </w:numPr>
              <w:tabs>
                <w:tab w:val="left" w:pos="360"/>
              </w:tabs>
              <w:spacing w:before="0" w:after="40"/>
              <w:ind w:left="705" w:hanging="270"/>
              <w:contextualSpacing w:val="0"/>
              <w:rPr>
                <w:i/>
              </w:rPr>
            </w:pPr>
            <w:r w:rsidRPr="00162F63">
              <w:rPr>
                <w:i/>
              </w:rPr>
              <w:t xml:space="preserve">Project clearly defines the boundary of the effective hyporheic zone (EHZ). </w:t>
            </w:r>
          </w:p>
          <w:p w14:paraId="1B54341D" w14:textId="3CA41FB7" w:rsidR="007C22F8" w:rsidRDefault="006F1B41" w:rsidP="008E412F">
            <w:pPr>
              <w:pStyle w:val="ListParagraph"/>
              <w:numPr>
                <w:ilvl w:val="0"/>
                <w:numId w:val="20"/>
              </w:numPr>
              <w:tabs>
                <w:tab w:val="left" w:pos="360"/>
              </w:tabs>
              <w:spacing w:before="0" w:after="40"/>
              <w:ind w:left="706" w:hanging="274"/>
              <w:contextualSpacing w:val="0"/>
            </w:pPr>
            <w:r w:rsidRPr="00162F63">
              <w:rPr>
                <w:i/>
              </w:rPr>
              <w:t>Project demonstrates that baseflow conditions are not reduced as a result of the restoration (ex. change from perennial to seasonal intermittent flow).</w:t>
            </w:r>
          </w:p>
        </w:tc>
        <w:tc>
          <w:tcPr>
            <w:tcW w:w="630" w:type="dxa"/>
            <w:vAlign w:val="center"/>
          </w:tcPr>
          <w:p w14:paraId="085FFBB4" w14:textId="168B3C7C" w:rsidR="007C22F8" w:rsidRPr="005B21B5" w:rsidRDefault="006F1B41"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6547E096" w14:textId="769C1B0A" w:rsidR="007C22F8" w:rsidRPr="005B21B5" w:rsidRDefault="006F1B41"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E6275E" w:rsidRPr="00E153E0" w14:paraId="54EFCB00" w14:textId="77777777" w:rsidTr="005C5BB1">
        <w:trPr>
          <w:trHeight w:val="368"/>
        </w:trPr>
        <w:tc>
          <w:tcPr>
            <w:tcW w:w="9450" w:type="dxa"/>
            <w:shd w:val="clear" w:color="auto" w:fill="D9D9D9" w:themeFill="background1" w:themeFillShade="D9"/>
          </w:tcPr>
          <w:p w14:paraId="04C6DFB9" w14:textId="73945F2E" w:rsidR="00C6120C" w:rsidRPr="00C6120C" w:rsidRDefault="00C6120C" w:rsidP="00692FAD">
            <w:pPr>
              <w:spacing w:before="40" w:after="40"/>
              <w:ind w:left="339" w:hanging="346"/>
              <w:rPr>
                <w:rFonts w:cs="Arial"/>
                <w:b/>
                <w:sz w:val="22"/>
              </w:rPr>
            </w:pPr>
            <w:r w:rsidRPr="00C6120C">
              <w:rPr>
                <w:rFonts w:cs="Arial"/>
                <w:b/>
                <w:sz w:val="22"/>
              </w:rPr>
              <w:t>B.</w:t>
            </w:r>
            <w:r>
              <w:rPr>
                <w:rFonts w:cs="Arial"/>
                <w:b/>
                <w:sz w:val="22"/>
              </w:rPr>
              <w:t xml:space="preserve"> </w:t>
            </w:r>
            <w:r w:rsidRPr="00C6120C">
              <w:rPr>
                <w:rFonts w:cs="Arial"/>
                <w:b/>
                <w:sz w:val="22"/>
              </w:rPr>
              <w:t>Protocol 3: Floodplain Restoration Design</w:t>
            </w:r>
          </w:p>
        </w:tc>
        <w:tc>
          <w:tcPr>
            <w:tcW w:w="630" w:type="dxa"/>
            <w:shd w:val="clear" w:color="auto" w:fill="D9D9D9" w:themeFill="background1" w:themeFillShade="D9"/>
            <w:vAlign w:val="center"/>
          </w:tcPr>
          <w:p w14:paraId="5C817B85" w14:textId="1D6DC40A" w:rsidR="00C6120C" w:rsidRPr="00E153E0" w:rsidRDefault="000A1182" w:rsidP="00682977">
            <w:pPr>
              <w:pStyle w:val="ListParagraph"/>
              <w:spacing w:before="40" w:after="40"/>
              <w:ind w:left="346" w:hanging="339"/>
              <w:jc w:val="center"/>
              <w:rPr>
                <w:rFonts w:cs="Arial"/>
                <w:b/>
                <w:sz w:val="22"/>
              </w:rPr>
            </w:pPr>
            <w:r>
              <w:rPr>
                <w:rFonts w:cs="Arial"/>
                <w:b/>
                <w:sz w:val="22"/>
              </w:rPr>
              <w:t>Yes</w:t>
            </w:r>
          </w:p>
        </w:tc>
        <w:tc>
          <w:tcPr>
            <w:tcW w:w="630" w:type="dxa"/>
            <w:shd w:val="clear" w:color="auto" w:fill="D9D9D9" w:themeFill="background1" w:themeFillShade="D9"/>
            <w:vAlign w:val="center"/>
          </w:tcPr>
          <w:p w14:paraId="6E6C89CF" w14:textId="63A57BB1" w:rsidR="00C6120C" w:rsidRPr="00E153E0" w:rsidRDefault="00E6275E" w:rsidP="00E6275E">
            <w:pPr>
              <w:pStyle w:val="ListParagraph"/>
              <w:spacing w:before="40" w:after="40"/>
              <w:ind w:left="421" w:hanging="339"/>
              <w:rPr>
                <w:rFonts w:cs="Arial"/>
                <w:b/>
                <w:sz w:val="22"/>
              </w:rPr>
            </w:pPr>
            <w:r>
              <w:rPr>
                <w:rFonts w:cs="Arial"/>
                <w:b/>
                <w:sz w:val="22"/>
              </w:rPr>
              <w:t>No</w:t>
            </w:r>
          </w:p>
        </w:tc>
      </w:tr>
      <w:tr w:rsidR="00E6275E" w:rsidRPr="00D92B2C" w14:paraId="635F6C28" w14:textId="77777777" w:rsidTr="005C5BB1">
        <w:trPr>
          <w:trHeight w:val="557"/>
        </w:trPr>
        <w:tc>
          <w:tcPr>
            <w:tcW w:w="9450" w:type="dxa"/>
          </w:tcPr>
          <w:p w14:paraId="58391E5D" w14:textId="3A0DD0D4" w:rsidR="00C6120C" w:rsidRDefault="00C6120C" w:rsidP="002704FF">
            <w:pPr>
              <w:pStyle w:val="ListParagraph"/>
              <w:numPr>
                <w:ilvl w:val="0"/>
                <w:numId w:val="10"/>
              </w:numPr>
              <w:tabs>
                <w:tab w:val="left" w:pos="360"/>
              </w:tabs>
              <w:spacing w:before="40" w:after="40"/>
              <w:ind w:left="346"/>
              <w:contextualSpacing w:val="0"/>
            </w:pPr>
            <w:r>
              <w:t>Is documentation provided that clearly identifies the vertical and lateral dimensions of the F</w:t>
            </w:r>
            <w:r w:rsidRPr="00715153">
              <w:t xml:space="preserve">loodplain </w:t>
            </w:r>
            <w:r>
              <w:t>T</w:t>
            </w:r>
            <w:r w:rsidRPr="00715153">
              <w:t xml:space="preserve">rapping </w:t>
            </w:r>
            <w:r>
              <w:t>Z</w:t>
            </w:r>
            <w:r w:rsidRPr="00715153">
              <w:t>one</w:t>
            </w:r>
            <w:r>
              <w:t xml:space="preserve"> (FTZ) in accordance with the guidance provided in the </w:t>
            </w:r>
            <w:hyperlink r:id="rId28" w:history="1">
              <w:r w:rsidRPr="00222E71">
                <w:rPr>
                  <w:rStyle w:val="Hyperlink"/>
                </w:rPr>
                <w:t xml:space="preserve">Expert </w:t>
              </w:r>
              <w:r w:rsidRPr="00222E71">
                <w:rPr>
                  <w:rStyle w:val="Hyperlink"/>
                </w:rPr>
                <w:t>Panel Report</w:t>
              </w:r>
            </w:hyperlink>
            <w:r>
              <w:t>?</w:t>
            </w:r>
          </w:p>
          <w:p w14:paraId="224EB087" w14:textId="77777777" w:rsidR="00C6120C" w:rsidRPr="001E62CE" w:rsidRDefault="00C6120C" w:rsidP="002704FF">
            <w:pPr>
              <w:pStyle w:val="ListParagraph"/>
              <w:numPr>
                <w:ilvl w:val="0"/>
                <w:numId w:val="15"/>
              </w:numPr>
              <w:tabs>
                <w:tab w:val="left" w:pos="360"/>
              </w:tabs>
              <w:spacing w:before="40" w:after="40"/>
              <w:ind w:left="706" w:hanging="274"/>
              <w:contextualSpacing w:val="0"/>
              <w:rPr>
                <w:i/>
              </w:rPr>
            </w:pPr>
            <w:r>
              <w:rPr>
                <w:i/>
              </w:rPr>
              <w:t>O</w:t>
            </w:r>
            <w:r w:rsidRPr="001E62CE">
              <w:rPr>
                <w:i/>
              </w:rPr>
              <w:t xml:space="preserve">n-site data </w:t>
            </w:r>
            <w:r>
              <w:rPr>
                <w:i/>
              </w:rPr>
              <w:t xml:space="preserve">is </w:t>
            </w:r>
            <w:r w:rsidRPr="001E62CE">
              <w:rPr>
                <w:i/>
              </w:rPr>
              <w:t xml:space="preserve">needed to establish channel flow and floodplain capacity and define the future boundaries of the </w:t>
            </w:r>
            <w:r>
              <w:rPr>
                <w:i/>
              </w:rPr>
              <w:t>FTZ.</w:t>
            </w:r>
          </w:p>
        </w:tc>
        <w:tc>
          <w:tcPr>
            <w:tcW w:w="630" w:type="dxa"/>
            <w:vAlign w:val="center"/>
          </w:tcPr>
          <w:p w14:paraId="3FD6DD3F" w14:textId="1463B5AC" w:rsidR="00C6120C" w:rsidRPr="00D55EF6" w:rsidRDefault="00C6120C" w:rsidP="003A4408">
            <w:pPr>
              <w:tabs>
                <w:tab w:val="left" w:pos="360"/>
              </w:tabs>
              <w:spacing w:before="40" w:after="40"/>
              <w:jc w:val="center"/>
              <w:rPr>
                <w:rFonts w:cs="Arial"/>
                <w:i/>
              </w:rPr>
            </w:pPr>
            <w:r>
              <w:rPr>
                <w:rFonts w:cs="Arial"/>
                <w:b/>
                <w:color w:val="000000"/>
                <w:szCs w:val="20"/>
              </w:rPr>
              <w:t xml:space="preserve"> </w:t>
            </w: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30F28830" w14:textId="77777777" w:rsidR="00C6120C" w:rsidRPr="00D55EF6" w:rsidRDefault="00C6120C" w:rsidP="003A4408">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E6275E" w:rsidRPr="00D92B2C" w14:paraId="6753109B" w14:textId="77777777" w:rsidTr="005C5BB1">
        <w:trPr>
          <w:trHeight w:val="548"/>
        </w:trPr>
        <w:tc>
          <w:tcPr>
            <w:tcW w:w="9450" w:type="dxa"/>
          </w:tcPr>
          <w:p w14:paraId="5EC528C0" w14:textId="24F7D325" w:rsidR="00C6120C" w:rsidRDefault="00C6120C" w:rsidP="002704FF">
            <w:pPr>
              <w:pStyle w:val="ListParagraph"/>
              <w:numPr>
                <w:ilvl w:val="0"/>
                <w:numId w:val="10"/>
              </w:numPr>
              <w:tabs>
                <w:tab w:val="left" w:pos="360"/>
              </w:tabs>
              <w:spacing w:before="40" w:after="40"/>
              <w:ind w:left="346"/>
              <w:contextualSpacing w:val="0"/>
            </w:pPr>
            <w:r>
              <w:t xml:space="preserve">Is the max </w:t>
            </w:r>
            <w:r w:rsidRPr="005C08BD">
              <w:t>one-foot maximum floodplain elevation limit</w:t>
            </w:r>
            <w:r>
              <w:t xml:space="preserve"> used to define the vertical extent of the FTZ? </w:t>
            </w:r>
            <w:r w:rsidRPr="005C08BD">
              <w:rPr>
                <w:i/>
              </w:rPr>
              <w:t>I</w:t>
            </w:r>
            <w:r>
              <w:rPr>
                <w:i/>
              </w:rPr>
              <w:t xml:space="preserve">f </w:t>
            </w:r>
            <w:r w:rsidRPr="005C08BD">
              <w:rPr>
                <w:i/>
              </w:rPr>
              <w:t xml:space="preserve">no, compete </w:t>
            </w:r>
            <w:r>
              <w:rPr>
                <w:i/>
              </w:rPr>
              <w:t>5</w:t>
            </w:r>
            <w:r w:rsidRPr="005C08BD">
              <w:rPr>
                <w:i/>
              </w:rPr>
              <w:t>A.</w:t>
            </w:r>
            <w:r>
              <w:t xml:space="preserve"> </w:t>
            </w:r>
          </w:p>
        </w:tc>
        <w:tc>
          <w:tcPr>
            <w:tcW w:w="630" w:type="dxa"/>
            <w:vAlign w:val="center"/>
          </w:tcPr>
          <w:p w14:paraId="4CB92F02" w14:textId="77777777" w:rsidR="00C6120C" w:rsidRPr="005B21B5" w:rsidRDefault="00C6120C" w:rsidP="003A4408">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774D30B9" w14:textId="77777777" w:rsidR="00C6120C" w:rsidRPr="005B21B5" w:rsidRDefault="00C6120C" w:rsidP="003A4408">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E6275E" w:rsidRPr="00D92B2C" w14:paraId="48F25DEB" w14:textId="77777777" w:rsidTr="005C5BB1">
        <w:tc>
          <w:tcPr>
            <w:tcW w:w="9450" w:type="dxa"/>
          </w:tcPr>
          <w:p w14:paraId="416CA399" w14:textId="77777777" w:rsidR="00C6120C" w:rsidRDefault="00C6120C" w:rsidP="003A4408">
            <w:pPr>
              <w:tabs>
                <w:tab w:val="left" w:pos="360"/>
              </w:tabs>
              <w:spacing w:before="40" w:after="0"/>
            </w:pPr>
            <w:r>
              <w:rPr>
                <w:b/>
              </w:rPr>
              <w:t>5</w:t>
            </w:r>
            <w:r w:rsidRPr="001E62CE">
              <w:rPr>
                <w:b/>
              </w:rPr>
              <w:t>A</w:t>
            </w:r>
            <w:r>
              <w:t>. Is documentation provided to demonstrate a FTZ elevation limit greater than 1 foot is justified?</w:t>
            </w:r>
          </w:p>
          <w:p w14:paraId="7FCD0F20" w14:textId="77777777" w:rsidR="00C6120C" w:rsidRDefault="00C6120C" w:rsidP="002704FF">
            <w:pPr>
              <w:pStyle w:val="ListParagraph"/>
              <w:numPr>
                <w:ilvl w:val="0"/>
                <w:numId w:val="16"/>
              </w:numPr>
              <w:tabs>
                <w:tab w:val="left" w:pos="360"/>
              </w:tabs>
              <w:spacing w:before="40" w:after="40"/>
              <w:ind w:hanging="288"/>
              <w:contextualSpacing w:val="0"/>
              <w:rPr>
                <w:i/>
              </w:rPr>
            </w:pPr>
            <w:r>
              <w:rPr>
                <w:i/>
              </w:rPr>
              <w:t>M</w:t>
            </w:r>
            <w:r w:rsidRPr="001E62CE">
              <w:rPr>
                <w:i/>
              </w:rPr>
              <w:t xml:space="preserve">odeled floodplain flow velocities </w:t>
            </w:r>
            <w:r>
              <w:rPr>
                <w:i/>
              </w:rPr>
              <w:t>in the FTZ must be</w:t>
            </w:r>
            <w:r w:rsidRPr="001E62CE">
              <w:rPr>
                <w:i/>
              </w:rPr>
              <w:t xml:space="preserve"> below 2 ft/</w:t>
            </w:r>
            <w:r>
              <w:rPr>
                <w:i/>
              </w:rPr>
              <w:t>s.</w:t>
            </w:r>
            <w:r w:rsidRPr="001E62CE">
              <w:rPr>
                <w:i/>
              </w:rPr>
              <w:t xml:space="preserve"> </w:t>
            </w:r>
          </w:p>
          <w:p w14:paraId="78CA4A10" w14:textId="77777777" w:rsidR="00C6120C" w:rsidRPr="001E62CE" w:rsidRDefault="00C6120C" w:rsidP="008E412F">
            <w:pPr>
              <w:pStyle w:val="ListParagraph"/>
              <w:numPr>
                <w:ilvl w:val="0"/>
                <w:numId w:val="16"/>
              </w:numPr>
              <w:tabs>
                <w:tab w:val="left" w:pos="360"/>
              </w:tabs>
              <w:spacing w:before="40" w:after="40"/>
              <w:ind w:hanging="288"/>
              <w:contextualSpacing w:val="0"/>
              <w:rPr>
                <w:i/>
              </w:rPr>
            </w:pPr>
            <w:r>
              <w:rPr>
                <w:i/>
              </w:rPr>
              <w:t xml:space="preserve">The maximum vertical extent of the FTZ is </w:t>
            </w:r>
            <w:r w:rsidRPr="001E62CE">
              <w:rPr>
                <w:i/>
              </w:rPr>
              <w:t>3 feet or the</w:t>
            </w:r>
            <w:r>
              <w:rPr>
                <w:i/>
              </w:rPr>
              <w:t xml:space="preserve"> </w:t>
            </w:r>
            <w:r w:rsidRPr="001E62CE">
              <w:rPr>
                <w:i/>
              </w:rPr>
              <w:t>10-year water surface elevation, whichever is lower.</w:t>
            </w:r>
          </w:p>
        </w:tc>
        <w:tc>
          <w:tcPr>
            <w:tcW w:w="630" w:type="dxa"/>
            <w:vAlign w:val="center"/>
          </w:tcPr>
          <w:p w14:paraId="0388495E" w14:textId="77777777" w:rsidR="00C6120C" w:rsidRPr="005B21B5" w:rsidRDefault="00C6120C" w:rsidP="003A4408">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1E7350E0" w14:textId="77777777" w:rsidR="00C6120C" w:rsidRPr="005B21B5" w:rsidRDefault="00C6120C" w:rsidP="003A4408">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E6275E" w:rsidRPr="00E153E0" w14:paraId="74DE205C" w14:textId="77777777" w:rsidTr="005C5BB1">
        <w:trPr>
          <w:trHeight w:val="368"/>
        </w:trPr>
        <w:tc>
          <w:tcPr>
            <w:tcW w:w="9450" w:type="dxa"/>
            <w:shd w:val="clear" w:color="auto" w:fill="D9D9D9" w:themeFill="background1" w:themeFillShade="D9"/>
          </w:tcPr>
          <w:p w14:paraId="32311055" w14:textId="06B3B64C" w:rsidR="00EF63E8" w:rsidRPr="00E153E0" w:rsidRDefault="00C6120C" w:rsidP="00692FAD">
            <w:pPr>
              <w:pStyle w:val="ListParagraph"/>
              <w:spacing w:before="40" w:after="40"/>
              <w:ind w:left="339" w:hanging="346"/>
              <w:rPr>
                <w:rFonts w:cs="Arial"/>
                <w:b/>
                <w:sz w:val="22"/>
              </w:rPr>
            </w:pPr>
            <w:r>
              <w:rPr>
                <w:rFonts w:cs="Arial"/>
                <w:b/>
                <w:sz w:val="22"/>
              </w:rPr>
              <w:t>C.</w:t>
            </w:r>
            <w:r w:rsidR="00E153E0" w:rsidRPr="00E153E0">
              <w:rPr>
                <w:rFonts w:cs="Arial"/>
                <w:b/>
                <w:sz w:val="22"/>
              </w:rPr>
              <w:t xml:space="preserve"> Protocol 3: </w:t>
            </w:r>
            <w:r w:rsidR="000E36A5">
              <w:rPr>
                <w:rFonts w:cs="Arial"/>
                <w:b/>
                <w:sz w:val="22"/>
              </w:rPr>
              <w:t xml:space="preserve">Pollutant Load Reduction </w:t>
            </w:r>
            <w:r w:rsidR="00E153E0">
              <w:rPr>
                <w:rFonts w:cs="Arial"/>
                <w:b/>
                <w:sz w:val="22"/>
              </w:rPr>
              <w:t>Modeling Approach</w:t>
            </w:r>
            <w:r w:rsidR="00E153E0" w:rsidRPr="00E153E0">
              <w:rPr>
                <w:rFonts w:cs="Arial"/>
                <w:b/>
                <w:sz w:val="22"/>
              </w:rPr>
              <w:t xml:space="preserve"> </w:t>
            </w:r>
          </w:p>
        </w:tc>
        <w:tc>
          <w:tcPr>
            <w:tcW w:w="630" w:type="dxa"/>
            <w:shd w:val="clear" w:color="auto" w:fill="D9D9D9" w:themeFill="background1" w:themeFillShade="D9"/>
            <w:vAlign w:val="center"/>
          </w:tcPr>
          <w:p w14:paraId="1F4C5018" w14:textId="6E0FD36D" w:rsidR="00EF63E8" w:rsidRPr="00E6275E" w:rsidRDefault="000A1182" w:rsidP="00E6275E">
            <w:pPr>
              <w:spacing w:before="40" w:after="40"/>
              <w:rPr>
                <w:rFonts w:cs="Arial"/>
                <w:b/>
                <w:sz w:val="22"/>
              </w:rPr>
            </w:pPr>
            <w:r>
              <w:rPr>
                <w:rFonts w:cs="Arial"/>
                <w:b/>
                <w:sz w:val="22"/>
              </w:rPr>
              <w:t>Yes</w:t>
            </w:r>
          </w:p>
        </w:tc>
        <w:tc>
          <w:tcPr>
            <w:tcW w:w="630" w:type="dxa"/>
            <w:shd w:val="clear" w:color="auto" w:fill="D9D9D9" w:themeFill="background1" w:themeFillShade="D9"/>
            <w:vAlign w:val="center"/>
          </w:tcPr>
          <w:p w14:paraId="4DA95992" w14:textId="56FD87BE" w:rsidR="00EF63E8" w:rsidRPr="00E6275E" w:rsidRDefault="00E6275E" w:rsidP="00E6275E">
            <w:pPr>
              <w:tabs>
                <w:tab w:val="left" w:pos="360"/>
              </w:tabs>
              <w:spacing w:before="40" w:after="40"/>
              <w:jc w:val="center"/>
              <w:rPr>
                <w:rFonts w:cs="Arial"/>
                <w:b/>
                <w:sz w:val="22"/>
              </w:rPr>
            </w:pPr>
            <w:r w:rsidRPr="00E6275E">
              <w:rPr>
                <w:rFonts w:cs="Arial"/>
                <w:b/>
                <w:sz w:val="22"/>
              </w:rPr>
              <w:t>No</w:t>
            </w:r>
          </w:p>
        </w:tc>
      </w:tr>
      <w:tr w:rsidR="00E153E0" w:rsidRPr="00D92B2C" w14:paraId="511233BA" w14:textId="77777777" w:rsidTr="005C5BB1">
        <w:trPr>
          <w:trHeight w:val="1025"/>
        </w:trPr>
        <w:tc>
          <w:tcPr>
            <w:tcW w:w="9450" w:type="dxa"/>
          </w:tcPr>
          <w:p w14:paraId="364154F5" w14:textId="51218A35" w:rsidR="00E153E0" w:rsidRPr="00C6120C" w:rsidRDefault="00E153E0" w:rsidP="002704FF">
            <w:pPr>
              <w:pStyle w:val="ListParagraph"/>
              <w:numPr>
                <w:ilvl w:val="0"/>
                <w:numId w:val="10"/>
              </w:numPr>
              <w:tabs>
                <w:tab w:val="left" w:pos="360"/>
              </w:tabs>
              <w:spacing w:before="40" w:after="40"/>
              <w:ind w:left="346"/>
              <w:contextualSpacing w:val="0"/>
              <w:rPr>
                <w:i/>
              </w:rPr>
            </w:pPr>
            <w:r>
              <w:t xml:space="preserve">Is </w:t>
            </w:r>
            <w:r w:rsidR="00D649BC">
              <w:t xml:space="preserve">an “upstream” </w:t>
            </w:r>
            <w:r>
              <w:t xml:space="preserve">modeling approach </w:t>
            </w:r>
            <w:r w:rsidR="00D649BC">
              <w:t>used to</w:t>
            </w:r>
            <w:r>
              <w:t xml:space="preserve"> determine how stream flow is diverted into the floodplain? </w:t>
            </w:r>
            <w:r w:rsidRPr="00C6120C">
              <w:rPr>
                <w:i/>
              </w:rPr>
              <w:t xml:space="preserve">If </w:t>
            </w:r>
            <w:r w:rsidR="000A1182">
              <w:rPr>
                <w:i/>
              </w:rPr>
              <w:t>Yes</w:t>
            </w:r>
            <w:r w:rsidRPr="00C6120C">
              <w:rPr>
                <w:i/>
              </w:rPr>
              <w:t xml:space="preserve">, </w:t>
            </w:r>
            <w:r w:rsidR="00F906FF">
              <w:rPr>
                <w:i/>
              </w:rPr>
              <w:t>complete 6A</w:t>
            </w:r>
            <w:r w:rsidR="002F42E2">
              <w:rPr>
                <w:i/>
              </w:rPr>
              <w:t xml:space="preserve"> and skip 7 - 8.</w:t>
            </w:r>
          </w:p>
          <w:p w14:paraId="25941407" w14:textId="54D200BF" w:rsidR="00E153E0" w:rsidRPr="00E153E0" w:rsidRDefault="00E153E0" w:rsidP="00D649BC">
            <w:pPr>
              <w:pStyle w:val="ListParagraph"/>
              <w:numPr>
                <w:ilvl w:val="0"/>
                <w:numId w:val="25"/>
              </w:numPr>
              <w:tabs>
                <w:tab w:val="left" w:pos="360"/>
              </w:tabs>
              <w:spacing w:before="40" w:after="120"/>
              <w:ind w:left="706" w:hanging="274"/>
              <w:contextualSpacing w:val="0"/>
              <w:rPr>
                <w:i/>
              </w:rPr>
            </w:pPr>
            <w:r w:rsidRPr="00E153E0">
              <w:rPr>
                <w:i/>
              </w:rPr>
              <w:t>The “upstream” approach relies on upstream watershed models to compute flows to the project site using long-term rainfall/runoff statistics</w:t>
            </w:r>
            <w:r>
              <w:rPr>
                <w:i/>
              </w:rPr>
              <w:t>.</w:t>
            </w:r>
          </w:p>
        </w:tc>
        <w:tc>
          <w:tcPr>
            <w:tcW w:w="630" w:type="dxa"/>
            <w:vAlign w:val="center"/>
          </w:tcPr>
          <w:p w14:paraId="3CD10F09" w14:textId="0134488A" w:rsidR="00E153E0" w:rsidRPr="005B21B5" w:rsidRDefault="00E153E0"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3B3A927A" w14:textId="4DCF84BD" w:rsidR="00E153E0" w:rsidRPr="005B21B5" w:rsidRDefault="00E153E0"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F906FF" w:rsidRPr="00D92B2C" w14:paraId="641EDBCA" w14:textId="77777777" w:rsidTr="005C5BB1">
        <w:trPr>
          <w:trHeight w:val="557"/>
        </w:trPr>
        <w:tc>
          <w:tcPr>
            <w:tcW w:w="9450" w:type="dxa"/>
          </w:tcPr>
          <w:p w14:paraId="5F6D9228" w14:textId="46ECB48A" w:rsidR="00B216F2" w:rsidRDefault="00F906FF" w:rsidP="00CF5D1B">
            <w:pPr>
              <w:pStyle w:val="ListParagraph"/>
              <w:tabs>
                <w:tab w:val="left" w:pos="360"/>
              </w:tabs>
              <w:spacing w:before="40" w:after="40"/>
              <w:ind w:left="346" w:hanging="346"/>
              <w:contextualSpacing w:val="0"/>
            </w:pPr>
            <w:r w:rsidRPr="00F906FF">
              <w:rPr>
                <w:b/>
              </w:rPr>
              <w:t>6A.</w:t>
            </w:r>
            <w:r>
              <w:t xml:space="preserve"> </w:t>
            </w:r>
            <w:r w:rsidRPr="00F906FF">
              <w:t xml:space="preserve">Is the documentation provided by the permittee consistent with </w:t>
            </w:r>
            <w:r w:rsidR="00CF5D1B">
              <w:t>the</w:t>
            </w:r>
            <w:r w:rsidR="002F42E2">
              <w:t xml:space="preserve"> following </w:t>
            </w:r>
            <w:r w:rsidR="00D649BC">
              <w:t xml:space="preserve">Recommendations of the </w:t>
            </w:r>
            <w:hyperlink r:id="rId29" w:history="1">
              <w:r w:rsidR="00D649BC" w:rsidRPr="00436084">
                <w:rPr>
                  <w:rStyle w:val="Hyperlink"/>
                </w:rPr>
                <w:t xml:space="preserve">Expert Panel to Define Removal Rates for Individual Stream </w:t>
              </w:r>
              <w:r w:rsidR="00D649BC" w:rsidRPr="00436084">
                <w:rPr>
                  <w:rStyle w:val="Hyperlink"/>
                </w:rPr>
                <w:t xml:space="preserve">Restoration </w:t>
              </w:r>
              <w:r w:rsidR="00D649BC" w:rsidRPr="00436084">
                <w:rPr>
                  <w:rStyle w:val="Hyperlink"/>
                </w:rPr>
                <w:t>Projects (2014)</w:t>
              </w:r>
            </w:hyperlink>
            <w:r w:rsidR="002F42E2">
              <w:t xml:space="preserve"> guidance documents</w:t>
            </w:r>
            <w:r w:rsidR="00B216F2">
              <w:t>?</w:t>
            </w:r>
          </w:p>
          <w:p w14:paraId="3A67CBA1" w14:textId="507F6F37" w:rsidR="00D649BC" w:rsidRPr="00AC7BB1" w:rsidRDefault="00F906FF" w:rsidP="002A465B">
            <w:pPr>
              <w:pStyle w:val="ListParagraph"/>
              <w:numPr>
                <w:ilvl w:val="0"/>
                <w:numId w:val="25"/>
              </w:numPr>
              <w:tabs>
                <w:tab w:val="left" w:pos="360"/>
              </w:tabs>
              <w:spacing w:before="40" w:after="40"/>
              <w:ind w:left="699" w:hanging="270"/>
              <w:contextualSpacing w:val="0"/>
            </w:pPr>
            <w:r w:rsidRPr="00AC7BB1">
              <w:t>Appendix C Protocol 2 and 3 Supplemental Details</w:t>
            </w:r>
          </w:p>
          <w:p w14:paraId="1E07342D" w14:textId="257CA8E3" w:rsidR="00F906FF" w:rsidRDefault="00F906FF" w:rsidP="002A465B">
            <w:pPr>
              <w:pStyle w:val="ListParagraph"/>
              <w:numPr>
                <w:ilvl w:val="0"/>
                <w:numId w:val="25"/>
              </w:numPr>
              <w:tabs>
                <w:tab w:val="left" w:pos="360"/>
              </w:tabs>
              <w:spacing w:before="40" w:after="120"/>
              <w:ind w:left="699" w:hanging="270"/>
              <w:contextualSpacing w:val="0"/>
            </w:pPr>
            <w:r w:rsidRPr="00AC7BB1">
              <w:t>Technical Addendum A: Alternative Protocol 3 Nutrient and Sediment Removal Rate Curves</w:t>
            </w:r>
          </w:p>
        </w:tc>
        <w:tc>
          <w:tcPr>
            <w:tcW w:w="630" w:type="dxa"/>
            <w:vAlign w:val="center"/>
          </w:tcPr>
          <w:p w14:paraId="1569523B" w14:textId="36E1AF33" w:rsidR="00F906FF" w:rsidRPr="005B21B5" w:rsidRDefault="00F906FF"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04845789" w14:textId="0B0B0E5F" w:rsidR="00F906FF" w:rsidRPr="005B21B5" w:rsidRDefault="00F906FF"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E153E0" w:rsidRPr="00D92B2C" w14:paraId="266D7083" w14:textId="77777777" w:rsidTr="005C5BB1">
        <w:trPr>
          <w:trHeight w:val="557"/>
        </w:trPr>
        <w:tc>
          <w:tcPr>
            <w:tcW w:w="9450" w:type="dxa"/>
          </w:tcPr>
          <w:p w14:paraId="077161A3" w14:textId="7602ABDA" w:rsidR="00E153E0" w:rsidRDefault="00E153E0" w:rsidP="002704FF">
            <w:pPr>
              <w:pStyle w:val="ListParagraph"/>
              <w:numPr>
                <w:ilvl w:val="0"/>
                <w:numId w:val="10"/>
              </w:numPr>
              <w:tabs>
                <w:tab w:val="left" w:pos="360"/>
              </w:tabs>
              <w:spacing w:before="40" w:after="40"/>
              <w:ind w:left="346"/>
              <w:contextualSpacing w:val="0"/>
            </w:pPr>
            <w:r>
              <w:t xml:space="preserve">Is </w:t>
            </w:r>
            <w:r w:rsidR="00D649BC">
              <w:t xml:space="preserve">a “downstream” </w:t>
            </w:r>
            <w:r>
              <w:t xml:space="preserve">modeling approach </w:t>
            </w:r>
            <w:r w:rsidR="005C5BB1">
              <w:t>used to</w:t>
            </w:r>
            <w:r>
              <w:t xml:space="preserve"> determine how stream flow is diverted into the floodplain? </w:t>
            </w:r>
            <w:r w:rsidRPr="00C6120C">
              <w:rPr>
                <w:i/>
              </w:rPr>
              <w:t xml:space="preserve">If </w:t>
            </w:r>
            <w:r w:rsidR="000A1182">
              <w:rPr>
                <w:i/>
              </w:rPr>
              <w:t>Yes</w:t>
            </w:r>
            <w:r w:rsidRPr="00C6120C">
              <w:rPr>
                <w:i/>
              </w:rPr>
              <w:t xml:space="preserve">, </w:t>
            </w:r>
            <w:r w:rsidR="00F906FF">
              <w:rPr>
                <w:i/>
              </w:rPr>
              <w:t>complete</w:t>
            </w:r>
            <w:r w:rsidRPr="00C6120C">
              <w:rPr>
                <w:i/>
              </w:rPr>
              <w:t xml:space="preserve"> </w:t>
            </w:r>
            <w:r w:rsidR="00F906FF">
              <w:rPr>
                <w:i/>
              </w:rPr>
              <w:t>7A</w:t>
            </w:r>
            <w:r w:rsidR="002F42E2">
              <w:rPr>
                <w:i/>
              </w:rPr>
              <w:t xml:space="preserve"> and skip 8.</w:t>
            </w:r>
          </w:p>
          <w:p w14:paraId="7B90726C" w14:textId="030695A9" w:rsidR="00E153E0" w:rsidRPr="00E153E0" w:rsidRDefault="00E153E0" w:rsidP="002A465B">
            <w:pPr>
              <w:pStyle w:val="ListParagraph"/>
              <w:numPr>
                <w:ilvl w:val="0"/>
                <w:numId w:val="25"/>
              </w:numPr>
              <w:tabs>
                <w:tab w:val="left" w:pos="360"/>
              </w:tabs>
              <w:spacing w:before="40" w:after="80"/>
              <w:ind w:left="706" w:hanging="274"/>
              <w:contextualSpacing w:val="0"/>
              <w:rPr>
                <w:i/>
              </w:rPr>
            </w:pPr>
            <w:r w:rsidRPr="00E153E0">
              <w:rPr>
                <w:i/>
              </w:rPr>
              <w:t>The “downstream” approach relies on scaling USGS flow data measured at long-term gages.</w:t>
            </w:r>
          </w:p>
        </w:tc>
        <w:tc>
          <w:tcPr>
            <w:tcW w:w="630" w:type="dxa"/>
            <w:vAlign w:val="center"/>
          </w:tcPr>
          <w:p w14:paraId="6F829D08" w14:textId="2D241FC1" w:rsidR="00E153E0" w:rsidRPr="005B21B5" w:rsidRDefault="00E153E0"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00CF293B" w14:textId="5DE2ECED" w:rsidR="00E153E0" w:rsidRPr="005B21B5" w:rsidRDefault="00E153E0"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F906FF" w:rsidRPr="00D92B2C" w14:paraId="5C01586D" w14:textId="77777777" w:rsidTr="005C5BB1">
        <w:tc>
          <w:tcPr>
            <w:tcW w:w="9450" w:type="dxa"/>
            <w:shd w:val="clear" w:color="auto" w:fill="auto"/>
          </w:tcPr>
          <w:p w14:paraId="2DE7D04F" w14:textId="2996E527" w:rsidR="00B216F2" w:rsidRDefault="00F906FF" w:rsidP="00AC7BB1">
            <w:pPr>
              <w:tabs>
                <w:tab w:val="left" w:pos="360"/>
              </w:tabs>
              <w:spacing w:before="40" w:after="0"/>
              <w:ind w:left="360" w:hanging="374"/>
            </w:pPr>
            <w:r w:rsidRPr="00F906FF">
              <w:rPr>
                <w:b/>
              </w:rPr>
              <w:t>7A</w:t>
            </w:r>
            <w:r>
              <w:t xml:space="preserve">. </w:t>
            </w:r>
            <w:r w:rsidRPr="00F906FF">
              <w:t xml:space="preserve">Is the documentation provided by the permittee consistent with </w:t>
            </w:r>
            <w:r>
              <w:t>the guidance on found in</w:t>
            </w:r>
            <w:r w:rsidR="002F42E2">
              <w:t xml:space="preserve"> following</w:t>
            </w:r>
            <w:r>
              <w:t xml:space="preserve"> </w:t>
            </w:r>
            <w:r w:rsidR="00B216F2" w:rsidRPr="00B216F2">
              <w:t xml:space="preserve">Expert Panel Report </w:t>
            </w:r>
            <w:r w:rsidR="002F42E2">
              <w:t xml:space="preserve">guidance </w:t>
            </w:r>
            <w:r w:rsidR="00B216F2">
              <w:t>document?</w:t>
            </w:r>
          </w:p>
          <w:p w14:paraId="02381232" w14:textId="03D903A4" w:rsidR="00F906FF" w:rsidRPr="00AC7BB1" w:rsidRDefault="00157C19" w:rsidP="002A465B">
            <w:pPr>
              <w:pStyle w:val="ListParagraph"/>
              <w:numPr>
                <w:ilvl w:val="0"/>
                <w:numId w:val="25"/>
              </w:numPr>
              <w:tabs>
                <w:tab w:val="left" w:pos="360"/>
              </w:tabs>
              <w:spacing w:before="40" w:after="120"/>
              <w:ind w:left="705" w:hanging="276"/>
            </w:pPr>
            <w:hyperlink r:id="rId30" w:history="1">
              <w:r w:rsidR="00F906FF" w:rsidRPr="00C03F3C">
                <w:rPr>
                  <w:rStyle w:val="Hyperlink"/>
                </w:rPr>
                <w:t>Consensus Recommendations to Improve</w:t>
              </w:r>
              <w:r w:rsidR="00F906FF" w:rsidRPr="00C03F3C">
                <w:rPr>
                  <w:rStyle w:val="Hyperlink"/>
                </w:rPr>
                <w:t xml:space="preserve"> Protocols 2 and 3 for Defining Stream Restoration Pollutant Removal Credits</w:t>
              </w:r>
              <w:r w:rsidR="002F42E2" w:rsidRPr="00C03F3C">
                <w:rPr>
                  <w:rStyle w:val="Hyperlink"/>
                </w:rPr>
                <w:t xml:space="preserve"> (2020)</w:t>
              </w:r>
            </w:hyperlink>
          </w:p>
        </w:tc>
        <w:tc>
          <w:tcPr>
            <w:tcW w:w="630" w:type="dxa"/>
            <w:shd w:val="clear" w:color="auto" w:fill="auto"/>
            <w:vAlign w:val="center"/>
          </w:tcPr>
          <w:p w14:paraId="3C1EC096" w14:textId="77777777" w:rsidR="00F906FF" w:rsidRPr="00486BF8" w:rsidRDefault="00F906FF" w:rsidP="00AA5F6D">
            <w:pPr>
              <w:tabs>
                <w:tab w:val="left" w:pos="360"/>
              </w:tabs>
              <w:spacing w:before="40" w:after="40"/>
              <w:jc w:val="center"/>
              <w:rPr>
                <w:rFonts w:cs="Arial"/>
                <w:b/>
                <w:color w:val="000000"/>
                <w:szCs w:val="20"/>
              </w:rPr>
            </w:pPr>
            <w:r w:rsidRPr="00486BF8">
              <w:rPr>
                <w:rFonts w:cs="Arial"/>
                <w:b/>
                <w:color w:val="000000"/>
                <w:szCs w:val="20"/>
              </w:rPr>
              <w:fldChar w:fldCharType="begin">
                <w:ffData>
                  <w:name w:val="Check17"/>
                  <w:enabled/>
                  <w:calcOnExit w:val="0"/>
                  <w:statusText w:type="text" w:val="check for no"/>
                  <w:checkBox>
                    <w:sizeAuto/>
                    <w:default w:val="0"/>
                    <w:checked w:val="0"/>
                  </w:checkBox>
                </w:ffData>
              </w:fldChar>
            </w:r>
            <w:r w:rsidRPr="00486BF8">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486BF8">
              <w:rPr>
                <w:rFonts w:cs="Arial"/>
                <w:b/>
                <w:color w:val="000000"/>
                <w:szCs w:val="20"/>
              </w:rPr>
              <w:fldChar w:fldCharType="end"/>
            </w:r>
          </w:p>
        </w:tc>
        <w:tc>
          <w:tcPr>
            <w:tcW w:w="630" w:type="dxa"/>
            <w:shd w:val="clear" w:color="auto" w:fill="auto"/>
            <w:vAlign w:val="center"/>
          </w:tcPr>
          <w:p w14:paraId="02CF0BB9" w14:textId="77777777" w:rsidR="00F906FF" w:rsidRPr="00486BF8" w:rsidRDefault="00F906FF" w:rsidP="00AA5F6D">
            <w:pPr>
              <w:tabs>
                <w:tab w:val="left" w:pos="360"/>
              </w:tabs>
              <w:spacing w:before="40" w:after="40"/>
              <w:jc w:val="center"/>
              <w:rPr>
                <w:rFonts w:cs="Arial"/>
                <w:b/>
                <w:color w:val="000000"/>
                <w:szCs w:val="20"/>
              </w:rPr>
            </w:pPr>
            <w:r w:rsidRPr="00486BF8">
              <w:rPr>
                <w:rFonts w:cs="Arial"/>
                <w:b/>
                <w:color w:val="000000"/>
                <w:szCs w:val="20"/>
              </w:rPr>
              <w:fldChar w:fldCharType="begin">
                <w:ffData>
                  <w:name w:val="Check17"/>
                  <w:enabled/>
                  <w:calcOnExit w:val="0"/>
                  <w:statusText w:type="text" w:val="check for no"/>
                  <w:checkBox>
                    <w:sizeAuto/>
                    <w:default w:val="0"/>
                    <w:checked w:val="0"/>
                  </w:checkBox>
                </w:ffData>
              </w:fldChar>
            </w:r>
            <w:r w:rsidRPr="00486BF8">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486BF8">
              <w:rPr>
                <w:rFonts w:cs="Arial"/>
                <w:b/>
                <w:color w:val="000000"/>
                <w:szCs w:val="20"/>
              </w:rPr>
              <w:fldChar w:fldCharType="end"/>
            </w:r>
          </w:p>
        </w:tc>
      </w:tr>
      <w:tr w:rsidR="00E153E0" w:rsidRPr="00D92B2C" w14:paraId="63F4B30C" w14:textId="77777777" w:rsidTr="005C5BB1">
        <w:trPr>
          <w:trHeight w:val="773"/>
        </w:trPr>
        <w:tc>
          <w:tcPr>
            <w:tcW w:w="9450" w:type="dxa"/>
          </w:tcPr>
          <w:p w14:paraId="7A146FE9" w14:textId="5FBB15AB" w:rsidR="00E153E0" w:rsidRDefault="00E153E0" w:rsidP="002704FF">
            <w:pPr>
              <w:pStyle w:val="ListParagraph"/>
              <w:numPr>
                <w:ilvl w:val="0"/>
                <w:numId w:val="10"/>
              </w:numPr>
              <w:tabs>
                <w:tab w:val="left" w:pos="360"/>
              </w:tabs>
              <w:spacing w:before="40" w:after="40"/>
              <w:ind w:left="346"/>
              <w:contextualSpacing w:val="0"/>
            </w:pPr>
            <w:r>
              <w:t xml:space="preserve">Is floodplain reconnection being modeled as a floodplain wetland? </w:t>
            </w:r>
            <w:r w:rsidRPr="002F42E2">
              <w:rPr>
                <w:i/>
              </w:rPr>
              <w:t xml:space="preserve">If </w:t>
            </w:r>
            <w:r w:rsidR="000A1182">
              <w:rPr>
                <w:i/>
              </w:rPr>
              <w:t>Yes</w:t>
            </w:r>
            <w:r w:rsidRPr="002F42E2">
              <w:rPr>
                <w:i/>
              </w:rPr>
              <w:t xml:space="preserve">, </w:t>
            </w:r>
            <w:r w:rsidR="00F906FF" w:rsidRPr="002F42E2">
              <w:rPr>
                <w:i/>
              </w:rPr>
              <w:t xml:space="preserve">complete 8A </w:t>
            </w:r>
            <w:r w:rsidR="000A1182">
              <w:rPr>
                <w:i/>
              </w:rPr>
              <w:t>–</w:t>
            </w:r>
            <w:r w:rsidR="00F906FF" w:rsidRPr="002F42E2">
              <w:rPr>
                <w:i/>
              </w:rPr>
              <w:t xml:space="preserve"> 8</w:t>
            </w:r>
            <w:r w:rsidR="000A1182">
              <w:rPr>
                <w:i/>
              </w:rPr>
              <w:t>B</w:t>
            </w:r>
            <w:r w:rsidR="00F906FF" w:rsidRPr="002F42E2">
              <w:rPr>
                <w:i/>
              </w:rPr>
              <w:t>.</w:t>
            </w:r>
          </w:p>
          <w:p w14:paraId="76E4ACED" w14:textId="5D26D02C" w:rsidR="00E153E0" w:rsidRPr="00E153E0" w:rsidRDefault="00E153E0" w:rsidP="002A465B">
            <w:pPr>
              <w:pStyle w:val="ListParagraph"/>
              <w:numPr>
                <w:ilvl w:val="0"/>
                <w:numId w:val="26"/>
              </w:numPr>
              <w:tabs>
                <w:tab w:val="left" w:pos="360"/>
              </w:tabs>
              <w:spacing w:before="40" w:after="80"/>
              <w:ind w:left="706" w:hanging="274"/>
              <w:contextualSpacing w:val="0"/>
              <w:rPr>
                <w:i/>
              </w:rPr>
            </w:pPr>
            <w:r w:rsidRPr="00E153E0">
              <w:rPr>
                <w:i/>
              </w:rPr>
              <w:t xml:space="preserve">This approach uses the 6:1 treatment area ratio (from the </w:t>
            </w:r>
            <w:hyperlink r:id="rId31" w:history="1">
              <w:r w:rsidR="002F42E2" w:rsidRPr="00C03F3C">
                <w:rPr>
                  <w:rStyle w:val="Hyperlink"/>
                  <w:i/>
                </w:rPr>
                <w:t xml:space="preserve">2019 </w:t>
              </w:r>
              <w:r w:rsidRPr="00C03F3C">
                <w:rPr>
                  <w:rStyle w:val="Hyperlink"/>
                  <w:i/>
                </w:rPr>
                <w:t xml:space="preserve">Wetland </w:t>
              </w:r>
              <w:r w:rsidRPr="00C03F3C">
                <w:rPr>
                  <w:rStyle w:val="Hyperlink"/>
                  <w:i/>
                </w:rPr>
                <w:t xml:space="preserve">Expert </w:t>
              </w:r>
              <w:r w:rsidRPr="00C03F3C">
                <w:rPr>
                  <w:rStyle w:val="Hyperlink"/>
                  <w:i/>
                </w:rPr>
                <w:t>Panel Report</w:t>
              </w:r>
            </w:hyperlink>
            <w:r w:rsidRPr="00E153E0">
              <w:rPr>
                <w:i/>
              </w:rPr>
              <w:t>) in lieu of</w:t>
            </w:r>
            <w:r w:rsidR="00D74548">
              <w:rPr>
                <w:i/>
              </w:rPr>
              <w:t xml:space="preserve"> modeled</w:t>
            </w:r>
            <w:r w:rsidRPr="00E153E0">
              <w:rPr>
                <w:i/>
              </w:rPr>
              <w:t xml:space="preserve"> flow data to determine the treatment capacity </w:t>
            </w:r>
            <w:r w:rsidR="002F42E2">
              <w:rPr>
                <w:i/>
              </w:rPr>
              <w:t>o</w:t>
            </w:r>
            <w:r w:rsidRPr="00E153E0">
              <w:rPr>
                <w:i/>
              </w:rPr>
              <w:t>f the floodplain wetland.</w:t>
            </w:r>
          </w:p>
        </w:tc>
        <w:tc>
          <w:tcPr>
            <w:tcW w:w="630" w:type="dxa"/>
            <w:vAlign w:val="center"/>
          </w:tcPr>
          <w:p w14:paraId="3DCB07F1" w14:textId="60209117" w:rsidR="00E153E0" w:rsidRPr="005B21B5" w:rsidRDefault="00E153E0"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30FC8E88" w14:textId="5C6B184A" w:rsidR="00E153E0" w:rsidRPr="005B21B5" w:rsidRDefault="00E153E0"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bookmarkEnd w:id="6"/>
      <w:tr w:rsidR="00F906FF" w:rsidRPr="00D92B2C" w14:paraId="0992DFC2" w14:textId="77777777" w:rsidTr="005C5BB1">
        <w:tc>
          <w:tcPr>
            <w:tcW w:w="9450" w:type="dxa"/>
          </w:tcPr>
          <w:p w14:paraId="5FD1C139" w14:textId="5F990527" w:rsidR="00F906FF" w:rsidRDefault="002F42E2" w:rsidP="002A465B">
            <w:pPr>
              <w:pStyle w:val="ListParagraph"/>
              <w:spacing w:before="40" w:after="80"/>
              <w:ind w:left="346" w:hanging="346"/>
              <w:contextualSpacing w:val="0"/>
            </w:pPr>
            <w:r w:rsidRPr="002F42E2">
              <w:rPr>
                <w:b/>
              </w:rPr>
              <w:t>8A</w:t>
            </w:r>
            <w:r>
              <w:t xml:space="preserve">. </w:t>
            </w:r>
            <w:r w:rsidR="00F906FF">
              <w:t xml:space="preserve">Is the treatment area reported for the floodplain wetland restoration less than or equal to six times the area of the </w:t>
            </w:r>
            <w:r>
              <w:t xml:space="preserve">floodplain </w:t>
            </w:r>
            <w:r w:rsidR="00F906FF">
              <w:t>wetland restoration?</w:t>
            </w:r>
          </w:p>
        </w:tc>
        <w:tc>
          <w:tcPr>
            <w:tcW w:w="630" w:type="dxa"/>
            <w:vAlign w:val="center"/>
          </w:tcPr>
          <w:p w14:paraId="0CEE8DEA" w14:textId="73AB7F48" w:rsidR="00F906FF" w:rsidRPr="005B21B5" w:rsidRDefault="00F906FF" w:rsidP="00F906F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36C6F431" w14:textId="153EF022" w:rsidR="00F906FF" w:rsidRPr="005B21B5" w:rsidRDefault="00F906FF" w:rsidP="00F906F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F906FF" w:rsidRPr="00D92B2C" w14:paraId="0EEE3F75" w14:textId="77777777" w:rsidTr="005C5BB1">
        <w:tc>
          <w:tcPr>
            <w:tcW w:w="9450" w:type="dxa"/>
          </w:tcPr>
          <w:p w14:paraId="68C6D4B5" w14:textId="7B59FFE6" w:rsidR="00F906FF" w:rsidRDefault="002F42E2" w:rsidP="002A465B">
            <w:pPr>
              <w:tabs>
                <w:tab w:val="left" w:pos="75"/>
              </w:tabs>
              <w:spacing w:before="40" w:after="80"/>
              <w:ind w:left="346" w:hanging="360"/>
            </w:pPr>
            <w:r w:rsidRPr="002F42E2">
              <w:rPr>
                <w:b/>
              </w:rPr>
              <w:t>8B</w:t>
            </w:r>
            <w:r>
              <w:t xml:space="preserve">. </w:t>
            </w:r>
            <w:r w:rsidR="00F906FF">
              <w:t xml:space="preserve">Is the pollutant load for the treatment area calculated in a manner consistent with how the </w:t>
            </w:r>
            <w:r w:rsidR="00F906FF" w:rsidRPr="003959BC">
              <w:t xml:space="preserve">permittee’s baseline pollutant load (in the PRP) </w:t>
            </w:r>
            <w:r w:rsidR="00F906FF">
              <w:t xml:space="preserve">was </w:t>
            </w:r>
            <w:r w:rsidR="00F906FF" w:rsidRPr="003959BC">
              <w:t>calculated</w:t>
            </w:r>
            <w:r w:rsidR="00F906FF">
              <w:t>?</w:t>
            </w:r>
          </w:p>
        </w:tc>
        <w:tc>
          <w:tcPr>
            <w:tcW w:w="630" w:type="dxa"/>
            <w:vAlign w:val="center"/>
          </w:tcPr>
          <w:p w14:paraId="2EDB02EA" w14:textId="663CEEB6" w:rsidR="00F906FF" w:rsidRPr="005B21B5" w:rsidRDefault="00F906FF" w:rsidP="00F906F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230B98B6" w14:textId="4A9EBBF2" w:rsidR="00F906FF" w:rsidRPr="005B21B5" w:rsidRDefault="00F906FF" w:rsidP="00F906F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F906FF" w:rsidRPr="00D92B2C" w14:paraId="118E6E26" w14:textId="77777777" w:rsidTr="002F42E2">
        <w:trPr>
          <w:trHeight w:val="2528"/>
        </w:trPr>
        <w:tc>
          <w:tcPr>
            <w:tcW w:w="9450" w:type="dxa"/>
          </w:tcPr>
          <w:p w14:paraId="5224EADE" w14:textId="6B21B507" w:rsidR="00F906FF" w:rsidRDefault="00F906FF" w:rsidP="002A465B">
            <w:pPr>
              <w:pStyle w:val="ListParagraph"/>
              <w:numPr>
                <w:ilvl w:val="0"/>
                <w:numId w:val="10"/>
              </w:numPr>
              <w:tabs>
                <w:tab w:val="left" w:pos="75"/>
              </w:tabs>
              <w:spacing w:before="40" w:after="40"/>
              <w:ind w:left="346"/>
              <w:contextualSpacing w:val="0"/>
            </w:pPr>
            <w:r>
              <w:t xml:space="preserve">Were the BMP effectiveness values from the </w:t>
            </w:r>
            <w:hyperlink r:id="rId32" w:history="1">
              <w:r w:rsidR="002F42E2" w:rsidRPr="00C03F3C">
                <w:rPr>
                  <w:rStyle w:val="Hyperlink"/>
                </w:rPr>
                <w:t>Wetlan</w:t>
              </w:r>
              <w:r w:rsidR="002F42E2" w:rsidRPr="00C03F3C">
                <w:rPr>
                  <w:rStyle w:val="Hyperlink"/>
                </w:rPr>
                <w:t xml:space="preserve">d </w:t>
              </w:r>
              <w:r w:rsidRPr="00C03F3C">
                <w:rPr>
                  <w:rStyle w:val="Hyperlink"/>
                </w:rPr>
                <w:t>Expert Panel Report</w:t>
              </w:r>
              <w:r w:rsidR="002F42E2" w:rsidRPr="00C03F3C">
                <w:rPr>
                  <w:rStyle w:val="Hyperlink"/>
                </w:rPr>
                <w:t xml:space="preserve"> (2019)</w:t>
              </w:r>
            </w:hyperlink>
            <w:r>
              <w:t xml:space="preserve"> applied to the floodplain wetland restoration?</w:t>
            </w:r>
          </w:p>
          <w:p w14:paraId="55844844" w14:textId="1A47D39F" w:rsidR="00F906FF" w:rsidRPr="008E429E" w:rsidRDefault="00F906FF" w:rsidP="002A465B">
            <w:pPr>
              <w:pStyle w:val="ListParagraph"/>
              <w:numPr>
                <w:ilvl w:val="0"/>
                <w:numId w:val="26"/>
              </w:numPr>
              <w:tabs>
                <w:tab w:val="left" w:pos="75"/>
              </w:tabs>
              <w:spacing w:before="120" w:after="120"/>
              <w:ind w:left="706" w:hanging="274"/>
              <w:contextualSpacing w:val="0"/>
              <w:rPr>
                <w:i/>
              </w:rPr>
            </w:pPr>
            <w:r w:rsidRPr="008E429E">
              <w:rPr>
                <w:i/>
              </w:rPr>
              <w:t>The Wetland Expert Panel Report (Table ES-1) provides three different categories of wetland restoration BMPs.</w:t>
            </w:r>
          </w:p>
          <w:tbl>
            <w:tblPr>
              <w:tblStyle w:val="TableGrid"/>
              <w:tblpPr w:leftFromText="180" w:rightFromText="180" w:vertAnchor="text" w:horzAnchor="page" w:tblpX="1111" w:tblpY="-95"/>
              <w:tblOverlap w:val="never"/>
              <w:tblW w:w="0" w:type="auto"/>
              <w:tblLook w:val="04A0" w:firstRow="1" w:lastRow="0" w:firstColumn="1" w:lastColumn="0" w:noHBand="0" w:noVBand="1"/>
            </w:tblPr>
            <w:tblGrid>
              <w:gridCol w:w="1975"/>
              <w:gridCol w:w="990"/>
              <w:gridCol w:w="990"/>
              <w:gridCol w:w="990"/>
            </w:tblGrid>
            <w:tr w:rsidR="00F906FF" w14:paraId="797ECE55" w14:textId="77777777" w:rsidTr="006C26B0">
              <w:trPr>
                <w:trHeight w:hRule="exact" w:val="317"/>
              </w:trPr>
              <w:tc>
                <w:tcPr>
                  <w:tcW w:w="1975" w:type="dxa"/>
                </w:tcPr>
                <w:p w14:paraId="7923EA48" w14:textId="77777777" w:rsidR="00F906FF" w:rsidRDefault="00F906FF" w:rsidP="00F906FF">
                  <w:pPr>
                    <w:pStyle w:val="ListParagraph"/>
                    <w:tabs>
                      <w:tab w:val="left" w:pos="75"/>
                    </w:tabs>
                    <w:spacing w:before="40" w:after="120"/>
                    <w:ind w:left="0"/>
                    <w:contextualSpacing w:val="0"/>
                    <w:jc w:val="center"/>
                  </w:pPr>
                  <w:r>
                    <w:t>Wetland BMP Type</w:t>
                  </w:r>
                </w:p>
              </w:tc>
              <w:tc>
                <w:tcPr>
                  <w:tcW w:w="990" w:type="dxa"/>
                </w:tcPr>
                <w:p w14:paraId="71DFCE3B" w14:textId="77777777" w:rsidR="00F906FF" w:rsidRDefault="00F906FF" w:rsidP="00F906FF">
                  <w:pPr>
                    <w:pStyle w:val="ListParagraph"/>
                    <w:tabs>
                      <w:tab w:val="left" w:pos="75"/>
                    </w:tabs>
                    <w:spacing w:before="40" w:after="120"/>
                    <w:ind w:left="0"/>
                    <w:contextualSpacing w:val="0"/>
                    <w:jc w:val="center"/>
                  </w:pPr>
                  <w:r>
                    <w:t>TN (%)</w:t>
                  </w:r>
                </w:p>
              </w:tc>
              <w:tc>
                <w:tcPr>
                  <w:tcW w:w="990" w:type="dxa"/>
                </w:tcPr>
                <w:p w14:paraId="31F793DD" w14:textId="77777777" w:rsidR="00F906FF" w:rsidRDefault="00F906FF" w:rsidP="00F906FF">
                  <w:pPr>
                    <w:pStyle w:val="ListParagraph"/>
                    <w:tabs>
                      <w:tab w:val="left" w:pos="75"/>
                    </w:tabs>
                    <w:spacing w:before="40" w:after="120"/>
                    <w:ind w:left="0"/>
                    <w:contextualSpacing w:val="0"/>
                    <w:jc w:val="center"/>
                  </w:pPr>
                  <w:r>
                    <w:t>TP (%)</w:t>
                  </w:r>
                </w:p>
              </w:tc>
              <w:tc>
                <w:tcPr>
                  <w:tcW w:w="990" w:type="dxa"/>
                </w:tcPr>
                <w:p w14:paraId="01F04474" w14:textId="77777777" w:rsidR="00F906FF" w:rsidRDefault="00F906FF" w:rsidP="00F906FF">
                  <w:pPr>
                    <w:pStyle w:val="ListParagraph"/>
                    <w:tabs>
                      <w:tab w:val="left" w:pos="75"/>
                    </w:tabs>
                    <w:spacing w:before="40" w:after="120"/>
                    <w:ind w:left="0"/>
                    <w:contextualSpacing w:val="0"/>
                    <w:jc w:val="center"/>
                  </w:pPr>
                  <w:r>
                    <w:t>TSS (%)</w:t>
                  </w:r>
                </w:p>
              </w:tc>
            </w:tr>
            <w:tr w:rsidR="00F906FF" w14:paraId="60E5095F" w14:textId="77777777" w:rsidTr="006C26B0">
              <w:trPr>
                <w:trHeight w:hRule="exact" w:val="317"/>
              </w:trPr>
              <w:tc>
                <w:tcPr>
                  <w:tcW w:w="1975" w:type="dxa"/>
                </w:tcPr>
                <w:p w14:paraId="10BE9BEE" w14:textId="77777777" w:rsidR="00F906FF" w:rsidRDefault="00F906FF" w:rsidP="00F906FF">
                  <w:pPr>
                    <w:pStyle w:val="ListParagraph"/>
                    <w:tabs>
                      <w:tab w:val="left" w:pos="75"/>
                    </w:tabs>
                    <w:spacing w:before="40" w:after="120"/>
                    <w:ind w:left="0"/>
                    <w:contextualSpacing w:val="0"/>
                  </w:pPr>
                  <w:r>
                    <w:t>Restoration</w:t>
                  </w:r>
                </w:p>
              </w:tc>
              <w:tc>
                <w:tcPr>
                  <w:tcW w:w="990" w:type="dxa"/>
                </w:tcPr>
                <w:p w14:paraId="7B70A60A" w14:textId="77777777" w:rsidR="00F906FF" w:rsidRDefault="00F906FF" w:rsidP="00F906FF">
                  <w:pPr>
                    <w:pStyle w:val="ListParagraph"/>
                    <w:tabs>
                      <w:tab w:val="left" w:pos="75"/>
                    </w:tabs>
                    <w:spacing w:before="40" w:after="120"/>
                    <w:ind w:left="0"/>
                    <w:contextualSpacing w:val="0"/>
                    <w:jc w:val="center"/>
                  </w:pPr>
                  <w:r>
                    <w:t>42</w:t>
                  </w:r>
                </w:p>
              </w:tc>
              <w:tc>
                <w:tcPr>
                  <w:tcW w:w="990" w:type="dxa"/>
                </w:tcPr>
                <w:p w14:paraId="2B9ED0C2" w14:textId="77777777" w:rsidR="00F906FF" w:rsidRDefault="00F906FF" w:rsidP="00F906FF">
                  <w:pPr>
                    <w:pStyle w:val="ListParagraph"/>
                    <w:tabs>
                      <w:tab w:val="left" w:pos="75"/>
                    </w:tabs>
                    <w:spacing w:before="40" w:after="120"/>
                    <w:ind w:left="0"/>
                    <w:contextualSpacing w:val="0"/>
                    <w:jc w:val="center"/>
                  </w:pPr>
                  <w:r>
                    <w:t>40</w:t>
                  </w:r>
                </w:p>
              </w:tc>
              <w:tc>
                <w:tcPr>
                  <w:tcW w:w="990" w:type="dxa"/>
                </w:tcPr>
                <w:p w14:paraId="06BB7786" w14:textId="77777777" w:rsidR="00F906FF" w:rsidRDefault="00F906FF" w:rsidP="00F906FF">
                  <w:pPr>
                    <w:pStyle w:val="ListParagraph"/>
                    <w:tabs>
                      <w:tab w:val="left" w:pos="75"/>
                    </w:tabs>
                    <w:spacing w:before="40" w:after="120"/>
                    <w:ind w:left="0"/>
                    <w:contextualSpacing w:val="0"/>
                    <w:jc w:val="center"/>
                  </w:pPr>
                  <w:r>
                    <w:t>31</w:t>
                  </w:r>
                </w:p>
              </w:tc>
            </w:tr>
            <w:tr w:rsidR="00F906FF" w14:paraId="0608F246" w14:textId="77777777" w:rsidTr="006C26B0">
              <w:trPr>
                <w:trHeight w:hRule="exact" w:val="317"/>
              </w:trPr>
              <w:tc>
                <w:tcPr>
                  <w:tcW w:w="1975" w:type="dxa"/>
                </w:tcPr>
                <w:p w14:paraId="4DA57C78" w14:textId="77777777" w:rsidR="00F906FF" w:rsidRDefault="00F906FF" w:rsidP="00F906FF">
                  <w:pPr>
                    <w:pStyle w:val="ListParagraph"/>
                    <w:tabs>
                      <w:tab w:val="left" w:pos="75"/>
                    </w:tabs>
                    <w:spacing w:before="40" w:after="120"/>
                    <w:ind w:left="0"/>
                    <w:contextualSpacing w:val="0"/>
                  </w:pPr>
                  <w:r>
                    <w:t>Creation</w:t>
                  </w:r>
                </w:p>
              </w:tc>
              <w:tc>
                <w:tcPr>
                  <w:tcW w:w="990" w:type="dxa"/>
                </w:tcPr>
                <w:p w14:paraId="60A4E434" w14:textId="77777777" w:rsidR="00F906FF" w:rsidRDefault="00F906FF" w:rsidP="00F906FF">
                  <w:pPr>
                    <w:pStyle w:val="ListParagraph"/>
                    <w:tabs>
                      <w:tab w:val="left" w:pos="75"/>
                    </w:tabs>
                    <w:spacing w:before="40" w:after="120"/>
                    <w:ind w:left="0"/>
                    <w:contextualSpacing w:val="0"/>
                    <w:jc w:val="center"/>
                  </w:pPr>
                  <w:r>
                    <w:t>30</w:t>
                  </w:r>
                </w:p>
              </w:tc>
              <w:tc>
                <w:tcPr>
                  <w:tcW w:w="990" w:type="dxa"/>
                </w:tcPr>
                <w:p w14:paraId="30D38C36" w14:textId="77777777" w:rsidR="00F906FF" w:rsidRDefault="00F906FF" w:rsidP="00F906FF">
                  <w:pPr>
                    <w:pStyle w:val="ListParagraph"/>
                    <w:tabs>
                      <w:tab w:val="left" w:pos="75"/>
                    </w:tabs>
                    <w:spacing w:before="40" w:after="120"/>
                    <w:ind w:left="0"/>
                    <w:contextualSpacing w:val="0"/>
                    <w:jc w:val="center"/>
                  </w:pPr>
                  <w:r>
                    <w:t>33</w:t>
                  </w:r>
                </w:p>
              </w:tc>
              <w:tc>
                <w:tcPr>
                  <w:tcW w:w="990" w:type="dxa"/>
                </w:tcPr>
                <w:p w14:paraId="3EB6CDFB" w14:textId="77777777" w:rsidR="00F906FF" w:rsidRDefault="00F906FF" w:rsidP="00F906FF">
                  <w:pPr>
                    <w:pStyle w:val="ListParagraph"/>
                    <w:tabs>
                      <w:tab w:val="left" w:pos="75"/>
                    </w:tabs>
                    <w:spacing w:before="40" w:after="120"/>
                    <w:ind w:left="0"/>
                    <w:contextualSpacing w:val="0"/>
                    <w:jc w:val="center"/>
                  </w:pPr>
                  <w:r>
                    <w:t>27</w:t>
                  </w:r>
                </w:p>
              </w:tc>
            </w:tr>
            <w:tr w:rsidR="00F906FF" w14:paraId="29F669D4" w14:textId="77777777" w:rsidTr="006C26B0">
              <w:trPr>
                <w:trHeight w:hRule="exact" w:val="317"/>
              </w:trPr>
              <w:tc>
                <w:tcPr>
                  <w:tcW w:w="1975" w:type="dxa"/>
                </w:tcPr>
                <w:p w14:paraId="204323F9" w14:textId="77777777" w:rsidR="00F906FF" w:rsidRDefault="00F906FF" w:rsidP="00F906FF">
                  <w:pPr>
                    <w:pStyle w:val="ListParagraph"/>
                    <w:tabs>
                      <w:tab w:val="left" w:pos="75"/>
                    </w:tabs>
                    <w:spacing w:before="40" w:after="120"/>
                    <w:ind w:left="0"/>
                    <w:contextualSpacing w:val="0"/>
                  </w:pPr>
                  <w:r>
                    <w:t>Rehabilitation</w:t>
                  </w:r>
                </w:p>
              </w:tc>
              <w:tc>
                <w:tcPr>
                  <w:tcW w:w="990" w:type="dxa"/>
                </w:tcPr>
                <w:p w14:paraId="4AC7D84E" w14:textId="77777777" w:rsidR="00F906FF" w:rsidRDefault="00F906FF" w:rsidP="00F906FF">
                  <w:pPr>
                    <w:pStyle w:val="ListParagraph"/>
                    <w:tabs>
                      <w:tab w:val="left" w:pos="75"/>
                    </w:tabs>
                    <w:spacing w:before="40" w:after="120"/>
                    <w:ind w:left="0"/>
                    <w:contextualSpacing w:val="0"/>
                    <w:jc w:val="center"/>
                  </w:pPr>
                  <w:r>
                    <w:t>16</w:t>
                  </w:r>
                </w:p>
              </w:tc>
              <w:tc>
                <w:tcPr>
                  <w:tcW w:w="990" w:type="dxa"/>
                </w:tcPr>
                <w:p w14:paraId="6FC201CC" w14:textId="77777777" w:rsidR="00F906FF" w:rsidRDefault="00F906FF" w:rsidP="00F906FF">
                  <w:pPr>
                    <w:pStyle w:val="ListParagraph"/>
                    <w:tabs>
                      <w:tab w:val="left" w:pos="75"/>
                    </w:tabs>
                    <w:spacing w:before="40" w:after="120"/>
                    <w:ind w:left="0"/>
                    <w:contextualSpacing w:val="0"/>
                    <w:jc w:val="center"/>
                  </w:pPr>
                  <w:r>
                    <w:t>22</w:t>
                  </w:r>
                </w:p>
              </w:tc>
              <w:tc>
                <w:tcPr>
                  <w:tcW w:w="990" w:type="dxa"/>
                </w:tcPr>
                <w:p w14:paraId="00CBEAAC" w14:textId="77777777" w:rsidR="00F906FF" w:rsidRDefault="00F906FF" w:rsidP="00F906FF">
                  <w:pPr>
                    <w:pStyle w:val="ListParagraph"/>
                    <w:tabs>
                      <w:tab w:val="left" w:pos="75"/>
                    </w:tabs>
                    <w:spacing w:before="40" w:after="120"/>
                    <w:ind w:left="0"/>
                    <w:contextualSpacing w:val="0"/>
                    <w:jc w:val="center"/>
                  </w:pPr>
                  <w:r>
                    <w:t>27</w:t>
                  </w:r>
                </w:p>
              </w:tc>
            </w:tr>
          </w:tbl>
          <w:p w14:paraId="5C7CF440" w14:textId="373F39CE" w:rsidR="00F906FF" w:rsidRDefault="00F906FF" w:rsidP="00F906FF">
            <w:pPr>
              <w:tabs>
                <w:tab w:val="left" w:pos="75"/>
              </w:tabs>
              <w:spacing w:before="40" w:after="120"/>
            </w:pPr>
          </w:p>
        </w:tc>
        <w:tc>
          <w:tcPr>
            <w:tcW w:w="630" w:type="dxa"/>
            <w:vAlign w:val="center"/>
          </w:tcPr>
          <w:p w14:paraId="40B32772" w14:textId="2656AD2A" w:rsidR="00F906FF" w:rsidRPr="005B21B5" w:rsidRDefault="00F906FF" w:rsidP="00F906F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33FD2558" w14:textId="663DDC87" w:rsidR="00F906FF" w:rsidRPr="005B21B5" w:rsidRDefault="00F906FF" w:rsidP="00F906F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F906FF" w:rsidRPr="00D92B2C" w14:paraId="66A311EA" w14:textId="77777777" w:rsidTr="005C5BB1">
        <w:trPr>
          <w:trHeight w:val="350"/>
        </w:trPr>
        <w:tc>
          <w:tcPr>
            <w:tcW w:w="9450" w:type="dxa"/>
          </w:tcPr>
          <w:p w14:paraId="280DCDB6" w14:textId="569BF917" w:rsidR="00F906FF" w:rsidRDefault="00F906FF" w:rsidP="002A465B">
            <w:pPr>
              <w:pStyle w:val="ListParagraph"/>
              <w:numPr>
                <w:ilvl w:val="0"/>
                <w:numId w:val="10"/>
              </w:numPr>
              <w:tabs>
                <w:tab w:val="left" w:pos="75"/>
              </w:tabs>
              <w:ind w:left="346"/>
              <w:contextualSpacing w:val="0"/>
            </w:pPr>
            <w:r>
              <w:t>Is documentation provided to justify that the floodplain restoration project will result in the wetland category chosen?</w:t>
            </w:r>
          </w:p>
        </w:tc>
        <w:tc>
          <w:tcPr>
            <w:tcW w:w="630" w:type="dxa"/>
            <w:vAlign w:val="center"/>
          </w:tcPr>
          <w:p w14:paraId="34998B78" w14:textId="13F860CC" w:rsidR="00F906FF" w:rsidRPr="005B21B5" w:rsidRDefault="00F906FF" w:rsidP="00F906F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30" w:type="dxa"/>
            <w:vAlign w:val="center"/>
          </w:tcPr>
          <w:p w14:paraId="018857F5" w14:textId="0C7D5C66" w:rsidR="00F906FF" w:rsidRPr="005B21B5" w:rsidRDefault="00F906FF" w:rsidP="00F906FF">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bl>
    <w:p w14:paraId="4BF7C75A" w14:textId="3103B879" w:rsidR="005E56A0" w:rsidRPr="00D63A78" w:rsidRDefault="005E56A0" w:rsidP="00D63A78">
      <w:pPr>
        <w:keepNext/>
        <w:tabs>
          <w:tab w:val="left" w:pos="360"/>
        </w:tabs>
        <w:spacing w:before="120" w:after="0"/>
        <w:ind w:right="-58"/>
        <w:rPr>
          <w:rFonts w:cs="Arial"/>
        </w:rPr>
      </w:pPr>
    </w:p>
    <w:p w14:paraId="7442BBE6" w14:textId="77777777" w:rsidR="00744512" w:rsidRDefault="00744512" w:rsidP="005E56A0">
      <w:pPr>
        <w:pStyle w:val="Title"/>
        <w:spacing w:before="0" w:after="0"/>
        <w:rPr>
          <w:sz w:val="28"/>
          <w:szCs w:val="28"/>
        </w:rPr>
      </w:pPr>
    </w:p>
    <w:p w14:paraId="174F8031" w14:textId="77777777" w:rsidR="00744512" w:rsidRDefault="00744512" w:rsidP="005E56A0">
      <w:pPr>
        <w:pStyle w:val="Title"/>
        <w:spacing w:before="0" w:after="0"/>
        <w:rPr>
          <w:sz w:val="28"/>
          <w:szCs w:val="28"/>
        </w:rPr>
      </w:pPr>
    </w:p>
    <w:p w14:paraId="6E5C6161" w14:textId="77777777" w:rsidR="00744512" w:rsidRDefault="00744512" w:rsidP="005E56A0">
      <w:pPr>
        <w:pStyle w:val="Title"/>
        <w:spacing w:before="0" w:after="0"/>
        <w:rPr>
          <w:sz w:val="28"/>
          <w:szCs w:val="28"/>
        </w:rPr>
      </w:pPr>
    </w:p>
    <w:p w14:paraId="410D2C14" w14:textId="77777777" w:rsidR="00744512" w:rsidRDefault="00744512" w:rsidP="005E56A0">
      <w:pPr>
        <w:pStyle w:val="Title"/>
        <w:spacing w:before="0" w:after="0"/>
        <w:rPr>
          <w:sz w:val="28"/>
          <w:szCs w:val="28"/>
        </w:rPr>
      </w:pPr>
    </w:p>
    <w:p w14:paraId="6D0145C7" w14:textId="77777777" w:rsidR="00744512" w:rsidRDefault="00744512" w:rsidP="005E56A0">
      <w:pPr>
        <w:pStyle w:val="Title"/>
        <w:spacing w:before="0" w:after="0"/>
        <w:rPr>
          <w:sz w:val="28"/>
          <w:szCs w:val="28"/>
        </w:rPr>
      </w:pPr>
    </w:p>
    <w:p w14:paraId="52BF53DB" w14:textId="77777777" w:rsidR="00744512" w:rsidRDefault="00744512" w:rsidP="005E56A0">
      <w:pPr>
        <w:pStyle w:val="Title"/>
        <w:spacing w:before="0" w:after="0"/>
        <w:rPr>
          <w:sz w:val="28"/>
          <w:szCs w:val="28"/>
        </w:rPr>
      </w:pPr>
    </w:p>
    <w:p w14:paraId="6826FE21" w14:textId="77777777" w:rsidR="00744512" w:rsidRDefault="00744512" w:rsidP="005E56A0">
      <w:pPr>
        <w:pStyle w:val="Title"/>
        <w:spacing w:before="0" w:after="0"/>
        <w:rPr>
          <w:sz w:val="28"/>
          <w:szCs w:val="28"/>
        </w:rPr>
      </w:pPr>
    </w:p>
    <w:p w14:paraId="29D701EF" w14:textId="77777777" w:rsidR="00744512" w:rsidRDefault="00744512" w:rsidP="005E56A0">
      <w:pPr>
        <w:pStyle w:val="Title"/>
        <w:spacing w:before="0" w:after="0"/>
        <w:rPr>
          <w:sz w:val="28"/>
          <w:szCs w:val="28"/>
        </w:rPr>
      </w:pPr>
    </w:p>
    <w:p w14:paraId="0954F9AB" w14:textId="77777777" w:rsidR="00744512" w:rsidRDefault="00744512" w:rsidP="005E56A0">
      <w:pPr>
        <w:pStyle w:val="Title"/>
        <w:spacing w:before="0" w:after="0"/>
        <w:rPr>
          <w:sz w:val="28"/>
          <w:szCs w:val="28"/>
        </w:rPr>
      </w:pPr>
    </w:p>
    <w:p w14:paraId="7D0E5CD9" w14:textId="77777777" w:rsidR="00744512" w:rsidRDefault="00744512" w:rsidP="005E56A0">
      <w:pPr>
        <w:pStyle w:val="Title"/>
        <w:spacing w:before="0" w:after="0"/>
        <w:rPr>
          <w:sz w:val="28"/>
          <w:szCs w:val="28"/>
        </w:rPr>
      </w:pPr>
    </w:p>
    <w:p w14:paraId="2A1D5CE1" w14:textId="77777777" w:rsidR="00744512" w:rsidRDefault="00744512" w:rsidP="005E56A0">
      <w:pPr>
        <w:pStyle w:val="Title"/>
        <w:spacing w:before="0" w:after="0"/>
        <w:rPr>
          <w:sz w:val="28"/>
          <w:szCs w:val="28"/>
        </w:rPr>
      </w:pPr>
    </w:p>
    <w:p w14:paraId="42AD350E" w14:textId="77777777" w:rsidR="00744512" w:rsidRDefault="00744512" w:rsidP="005E56A0">
      <w:pPr>
        <w:pStyle w:val="Title"/>
        <w:spacing w:before="0" w:after="0"/>
        <w:rPr>
          <w:sz w:val="28"/>
          <w:szCs w:val="28"/>
        </w:rPr>
      </w:pPr>
    </w:p>
    <w:p w14:paraId="6CF1B989" w14:textId="77777777" w:rsidR="00744512" w:rsidRDefault="00744512" w:rsidP="005E56A0">
      <w:pPr>
        <w:pStyle w:val="Title"/>
        <w:spacing w:before="0" w:after="0"/>
        <w:rPr>
          <w:sz w:val="28"/>
          <w:szCs w:val="28"/>
        </w:rPr>
      </w:pPr>
    </w:p>
    <w:p w14:paraId="72C73C72" w14:textId="77777777" w:rsidR="00744512" w:rsidRDefault="00744512" w:rsidP="005E56A0">
      <w:pPr>
        <w:pStyle w:val="Title"/>
        <w:spacing w:before="0" w:after="0"/>
        <w:rPr>
          <w:sz w:val="28"/>
          <w:szCs w:val="28"/>
        </w:rPr>
      </w:pPr>
    </w:p>
    <w:p w14:paraId="64327001" w14:textId="77777777" w:rsidR="00744512" w:rsidRDefault="00744512" w:rsidP="005E56A0">
      <w:pPr>
        <w:pStyle w:val="Title"/>
        <w:spacing w:before="0" w:after="0"/>
        <w:rPr>
          <w:sz w:val="28"/>
          <w:szCs w:val="28"/>
        </w:rPr>
      </w:pPr>
    </w:p>
    <w:p w14:paraId="599DF871" w14:textId="77777777" w:rsidR="00744512" w:rsidRDefault="00744512" w:rsidP="005E56A0">
      <w:pPr>
        <w:pStyle w:val="Title"/>
        <w:spacing w:before="0" w:after="0"/>
        <w:rPr>
          <w:sz w:val="28"/>
          <w:szCs w:val="28"/>
        </w:rPr>
      </w:pPr>
    </w:p>
    <w:p w14:paraId="69D56E33" w14:textId="77777777" w:rsidR="00744512" w:rsidRDefault="00744512" w:rsidP="005E56A0">
      <w:pPr>
        <w:pStyle w:val="Title"/>
        <w:spacing w:before="0" w:after="0"/>
        <w:rPr>
          <w:sz w:val="28"/>
          <w:szCs w:val="28"/>
        </w:rPr>
      </w:pPr>
    </w:p>
    <w:p w14:paraId="3C17E8A5" w14:textId="77777777" w:rsidR="00744512" w:rsidRDefault="00744512" w:rsidP="005E56A0">
      <w:pPr>
        <w:pStyle w:val="Title"/>
        <w:spacing w:before="0" w:after="0"/>
        <w:rPr>
          <w:sz w:val="28"/>
          <w:szCs w:val="28"/>
        </w:rPr>
      </w:pPr>
    </w:p>
    <w:p w14:paraId="775D2896" w14:textId="77777777" w:rsidR="00744512" w:rsidRDefault="00744512" w:rsidP="005E56A0">
      <w:pPr>
        <w:pStyle w:val="Title"/>
        <w:spacing w:before="0" w:after="0"/>
        <w:rPr>
          <w:sz w:val="28"/>
          <w:szCs w:val="28"/>
        </w:rPr>
      </w:pPr>
    </w:p>
    <w:p w14:paraId="376656C9" w14:textId="7C44D2EF" w:rsidR="005E56A0" w:rsidRDefault="005E56A0" w:rsidP="005E56A0">
      <w:pPr>
        <w:pStyle w:val="Title"/>
        <w:spacing w:before="0" w:after="0"/>
        <w:rPr>
          <w:sz w:val="28"/>
          <w:szCs w:val="28"/>
        </w:rPr>
      </w:pPr>
      <w:r>
        <w:rPr>
          <w:sz w:val="28"/>
          <w:szCs w:val="28"/>
        </w:rPr>
        <w:t>APPENDIX D</w:t>
      </w:r>
    </w:p>
    <w:p w14:paraId="6C1C2D31" w14:textId="72822666" w:rsidR="005E56A0" w:rsidRDefault="005E56A0" w:rsidP="005E56A0">
      <w:pPr>
        <w:pStyle w:val="Title"/>
        <w:spacing w:before="0" w:after="0"/>
        <w:rPr>
          <w:sz w:val="28"/>
          <w:szCs w:val="28"/>
        </w:rPr>
      </w:pPr>
      <w:r>
        <w:rPr>
          <w:sz w:val="28"/>
          <w:szCs w:val="28"/>
        </w:rPr>
        <w:t>CREDITING REVIEW CHECKLIST – EXPERT PANEL PROTOCOL</w:t>
      </w:r>
      <w:r w:rsidR="00CC0615">
        <w:rPr>
          <w:sz w:val="28"/>
          <w:szCs w:val="28"/>
        </w:rPr>
        <w:t xml:space="preserve"> 4</w:t>
      </w:r>
    </w:p>
    <w:p w14:paraId="69ECAAEE" w14:textId="77777777" w:rsidR="005E56A0" w:rsidRDefault="005E56A0">
      <w:pPr>
        <w:spacing w:before="0" w:after="0"/>
        <w:rPr>
          <w:rFonts w:cs="Arial"/>
        </w:rPr>
      </w:pPr>
    </w:p>
    <w:tbl>
      <w:tblPr>
        <w:tblStyle w:val="TableGrid"/>
        <w:tblW w:w="10638" w:type="dxa"/>
        <w:tblInd w:w="85" w:type="dxa"/>
        <w:tblLook w:val="04A0" w:firstRow="1" w:lastRow="0" w:firstColumn="1" w:lastColumn="0" w:noHBand="0" w:noVBand="1"/>
      </w:tblPr>
      <w:tblGrid>
        <w:gridCol w:w="9383"/>
        <w:gridCol w:w="608"/>
        <w:gridCol w:w="640"/>
        <w:gridCol w:w="7"/>
      </w:tblGrid>
      <w:tr w:rsidR="005E56A0" w:rsidRPr="00BA71DE" w14:paraId="4E9D67EA" w14:textId="77777777" w:rsidTr="001857C0">
        <w:trPr>
          <w:trHeight w:val="188"/>
        </w:trPr>
        <w:tc>
          <w:tcPr>
            <w:tcW w:w="10638" w:type="dxa"/>
            <w:gridSpan w:val="4"/>
            <w:shd w:val="clear" w:color="auto" w:fill="595959" w:themeFill="text1" w:themeFillTint="A6"/>
          </w:tcPr>
          <w:p w14:paraId="207BF61D" w14:textId="55CD3D69" w:rsidR="005E56A0" w:rsidRPr="001C5143" w:rsidRDefault="005E56A0" w:rsidP="001C5143">
            <w:pPr>
              <w:tabs>
                <w:tab w:val="left" w:pos="360"/>
              </w:tabs>
              <w:spacing w:before="40" w:after="40"/>
              <w:rPr>
                <w:rFonts w:cs="Arial"/>
                <w:b/>
                <w:color w:val="FFFFFF" w:themeColor="background1"/>
                <w:sz w:val="24"/>
              </w:rPr>
            </w:pPr>
            <w:r w:rsidRPr="001C5143">
              <w:rPr>
                <w:rFonts w:cs="Arial"/>
                <w:b/>
                <w:color w:val="FFFFFF" w:themeColor="background1"/>
                <w:sz w:val="24"/>
              </w:rPr>
              <w:t>EXPERT PANEL PROTOCOL 4: Credit for Dry Channel Regenerative Stormwater Conveyance (RSC) as an Upland Stormwater Retrofit</w:t>
            </w:r>
          </w:p>
        </w:tc>
      </w:tr>
      <w:tr w:rsidR="005E56A0" w:rsidRPr="001857C0" w14:paraId="24CBFC68" w14:textId="77777777" w:rsidTr="00756DF4">
        <w:trPr>
          <w:gridAfter w:val="1"/>
          <w:wAfter w:w="7" w:type="dxa"/>
          <w:trHeight w:val="188"/>
        </w:trPr>
        <w:tc>
          <w:tcPr>
            <w:tcW w:w="9383" w:type="dxa"/>
            <w:shd w:val="clear" w:color="auto" w:fill="D9D9D9" w:themeFill="background1" w:themeFillShade="D9"/>
          </w:tcPr>
          <w:p w14:paraId="493AD404" w14:textId="77777777" w:rsidR="005E56A0" w:rsidRDefault="005E56A0" w:rsidP="002A465B">
            <w:pPr>
              <w:pStyle w:val="ListParagraph"/>
              <w:numPr>
                <w:ilvl w:val="0"/>
                <w:numId w:val="21"/>
              </w:numPr>
              <w:spacing w:before="40" w:after="40"/>
              <w:ind w:left="339"/>
              <w:rPr>
                <w:rFonts w:cs="Arial"/>
                <w:b/>
                <w:sz w:val="22"/>
              </w:rPr>
            </w:pPr>
            <w:r w:rsidRPr="005E56A0">
              <w:rPr>
                <w:rFonts w:cs="Arial"/>
                <w:b/>
                <w:sz w:val="22"/>
              </w:rPr>
              <w:t xml:space="preserve">Protocol </w:t>
            </w:r>
            <w:r>
              <w:rPr>
                <w:rFonts w:cs="Arial"/>
                <w:b/>
                <w:sz w:val="22"/>
              </w:rPr>
              <w:t>4</w:t>
            </w:r>
            <w:r w:rsidRPr="005E56A0">
              <w:rPr>
                <w:rFonts w:cs="Arial"/>
                <w:b/>
                <w:sz w:val="22"/>
              </w:rPr>
              <w:t xml:space="preserve">: Eligibility Evaluation </w:t>
            </w:r>
          </w:p>
          <w:p w14:paraId="5E3A6B4A" w14:textId="59300477" w:rsidR="00692FAD" w:rsidRPr="002A465B" w:rsidRDefault="002A465B" w:rsidP="002A465B">
            <w:pPr>
              <w:pStyle w:val="ListParagraph"/>
              <w:tabs>
                <w:tab w:val="left" w:pos="360"/>
              </w:tabs>
              <w:spacing w:before="40" w:after="40"/>
              <w:ind w:left="346" w:hanging="346"/>
              <w:contextualSpacing w:val="0"/>
            </w:pPr>
            <w:r>
              <w:rPr>
                <w:sz w:val="16"/>
                <w:szCs w:val="16"/>
              </w:rPr>
              <w:t xml:space="preserve">Eligibility </w:t>
            </w:r>
            <w:r w:rsidRPr="002A465B">
              <w:rPr>
                <w:sz w:val="16"/>
                <w:szCs w:val="16"/>
              </w:rPr>
              <w:t xml:space="preserve">from </w:t>
            </w:r>
            <w:r w:rsidR="00692FAD" w:rsidRPr="002A465B">
              <w:rPr>
                <w:sz w:val="16"/>
                <w:szCs w:val="16"/>
              </w:rPr>
              <w:t xml:space="preserve"> </w:t>
            </w:r>
            <w:hyperlink r:id="rId33" w:history="1">
              <w:r w:rsidR="00692FAD" w:rsidRPr="002A465B">
                <w:rPr>
                  <w:rStyle w:val="Hyperlink"/>
                  <w:sz w:val="16"/>
                  <w:szCs w:val="16"/>
                </w:rPr>
                <w:t>Expert Panel to Define Removal Rates for Individual Stream Restoration Projects (2014)</w:t>
              </w:r>
            </w:hyperlink>
            <w:r w:rsidR="00692FAD">
              <w:t xml:space="preserve"> </w:t>
            </w:r>
          </w:p>
        </w:tc>
        <w:tc>
          <w:tcPr>
            <w:tcW w:w="608" w:type="dxa"/>
            <w:shd w:val="clear" w:color="auto" w:fill="D9D9D9" w:themeFill="background1" w:themeFillShade="D9"/>
          </w:tcPr>
          <w:p w14:paraId="0232DFFC" w14:textId="1C720F3D" w:rsidR="005E56A0" w:rsidRPr="001857C0" w:rsidRDefault="000A1182" w:rsidP="001857C0">
            <w:pPr>
              <w:spacing w:before="40" w:after="40"/>
              <w:jc w:val="center"/>
              <w:rPr>
                <w:rFonts w:cs="Arial"/>
                <w:b/>
                <w:sz w:val="22"/>
              </w:rPr>
            </w:pPr>
            <w:r>
              <w:rPr>
                <w:rFonts w:cs="Arial"/>
                <w:b/>
                <w:sz w:val="22"/>
              </w:rPr>
              <w:t>Yes</w:t>
            </w:r>
          </w:p>
        </w:tc>
        <w:tc>
          <w:tcPr>
            <w:tcW w:w="640" w:type="dxa"/>
            <w:shd w:val="clear" w:color="auto" w:fill="D9D9D9" w:themeFill="background1" w:themeFillShade="D9"/>
          </w:tcPr>
          <w:p w14:paraId="74C781D0" w14:textId="77777777" w:rsidR="005E56A0" w:rsidRPr="001857C0" w:rsidRDefault="005E56A0" w:rsidP="001857C0">
            <w:pPr>
              <w:spacing w:before="40" w:after="40"/>
              <w:jc w:val="center"/>
              <w:rPr>
                <w:rFonts w:cs="Arial"/>
                <w:b/>
                <w:sz w:val="22"/>
              </w:rPr>
            </w:pPr>
            <w:r w:rsidRPr="001857C0">
              <w:rPr>
                <w:rFonts w:cs="Arial"/>
                <w:b/>
                <w:sz w:val="22"/>
              </w:rPr>
              <w:t>No</w:t>
            </w:r>
          </w:p>
        </w:tc>
      </w:tr>
      <w:tr w:rsidR="005E56A0" w:rsidRPr="00D92B2C" w14:paraId="4F140148" w14:textId="77777777" w:rsidTr="00BD4E67">
        <w:trPr>
          <w:gridAfter w:val="1"/>
          <w:wAfter w:w="7" w:type="dxa"/>
          <w:trHeight w:val="1142"/>
        </w:trPr>
        <w:tc>
          <w:tcPr>
            <w:tcW w:w="9383" w:type="dxa"/>
          </w:tcPr>
          <w:p w14:paraId="35B8BAEC" w14:textId="6E2BA387" w:rsidR="005E56A0" w:rsidRDefault="00BB2FA6" w:rsidP="002704FF">
            <w:pPr>
              <w:pStyle w:val="ListParagraph"/>
              <w:numPr>
                <w:ilvl w:val="0"/>
                <w:numId w:val="18"/>
              </w:numPr>
              <w:tabs>
                <w:tab w:val="left" w:pos="360"/>
              </w:tabs>
              <w:spacing w:before="40"/>
              <w:ind w:left="346"/>
              <w:contextualSpacing w:val="0"/>
            </w:pPr>
            <w:r>
              <w:t xml:space="preserve">Is the project Dry </w:t>
            </w:r>
            <w:r w:rsidR="007218E2">
              <w:t>Channel RSC?</w:t>
            </w:r>
            <w:r w:rsidR="00BD4E67">
              <w:t xml:space="preserve"> </w:t>
            </w:r>
            <w:r w:rsidR="00BD4E67" w:rsidRPr="00BD4E67">
              <w:rPr>
                <w:i/>
              </w:rPr>
              <w:t xml:space="preserve">If </w:t>
            </w:r>
            <w:r w:rsidR="000A1182">
              <w:rPr>
                <w:i/>
              </w:rPr>
              <w:t>Yes</w:t>
            </w:r>
            <w:r w:rsidR="00BD4E67" w:rsidRPr="00BD4E67">
              <w:rPr>
                <w:i/>
              </w:rPr>
              <w:t>, skip to Section B.</w:t>
            </w:r>
          </w:p>
          <w:p w14:paraId="409EE54B" w14:textId="426D83D4" w:rsidR="007218E2" w:rsidRPr="00BD4E67" w:rsidRDefault="007218E2" w:rsidP="002704FF">
            <w:pPr>
              <w:pStyle w:val="ListParagraph"/>
              <w:numPr>
                <w:ilvl w:val="0"/>
                <w:numId w:val="24"/>
              </w:numPr>
              <w:tabs>
                <w:tab w:val="left" w:pos="360"/>
              </w:tabs>
              <w:spacing w:before="40" w:after="120"/>
              <w:ind w:left="620" w:hanging="274"/>
              <w:contextualSpacing w:val="0"/>
              <w:rPr>
                <w:i/>
              </w:rPr>
            </w:pPr>
            <w:r w:rsidRPr="00BD4E67">
              <w:rPr>
                <w:i/>
              </w:rPr>
              <w:t>Dry channel RSC restoration of ephemeral streams or eroding gullies us</w:t>
            </w:r>
            <w:r w:rsidR="006F1B41" w:rsidRPr="00BD4E67">
              <w:rPr>
                <w:i/>
              </w:rPr>
              <w:t>es</w:t>
            </w:r>
            <w:r w:rsidRPr="00BD4E67">
              <w:rPr>
                <w:i/>
              </w:rPr>
              <w:t xml:space="preserve"> a combination of step pools, sand seepage wetlands, and native plants. These applications are often located at the end of storm drain outfalls or channels. The receiving channels are dry in that they are located above the water table and carry water only during and immediately after a storm event. </w:t>
            </w:r>
          </w:p>
        </w:tc>
        <w:tc>
          <w:tcPr>
            <w:tcW w:w="608" w:type="dxa"/>
            <w:vAlign w:val="center"/>
          </w:tcPr>
          <w:p w14:paraId="2ACF3AF9" w14:textId="77777777" w:rsidR="005E56A0" w:rsidRPr="00D55EF6" w:rsidRDefault="005E56A0" w:rsidP="00F03EBB">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0" w:type="dxa"/>
            <w:vAlign w:val="center"/>
          </w:tcPr>
          <w:p w14:paraId="6B163C4B" w14:textId="77777777" w:rsidR="005E56A0" w:rsidRPr="00D55EF6" w:rsidRDefault="005E56A0" w:rsidP="00F03EBB">
            <w:pPr>
              <w:tabs>
                <w:tab w:val="left" w:pos="360"/>
              </w:tabs>
              <w:spacing w:before="40" w:after="40"/>
              <w:jc w:val="center"/>
              <w:rPr>
                <w:rFonts w:cs="Arial"/>
                <w:i/>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5E56A0" w:rsidRPr="00D92B2C" w14:paraId="237A37C6" w14:textId="77777777" w:rsidTr="00756DF4">
        <w:trPr>
          <w:gridAfter w:val="1"/>
          <w:wAfter w:w="7" w:type="dxa"/>
        </w:trPr>
        <w:tc>
          <w:tcPr>
            <w:tcW w:w="9383" w:type="dxa"/>
          </w:tcPr>
          <w:p w14:paraId="02037D8A" w14:textId="77777777" w:rsidR="00BB5D1C" w:rsidRPr="00BB5D1C" w:rsidRDefault="007218E2" w:rsidP="002704FF">
            <w:pPr>
              <w:pStyle w:val="ListParagraph"/>
              <w:numPr>
                <w:ilvl w:val="0"/>
                <w:numId w:val="18"/>
              </w:numPr>
              <w:tabs>
                <w:tab w:val="left" w:pos="360"/>
              </w:tabs>
              <w:spacing w:before="40"/>
              <w:ind w:left="346"/>
              <w:contextualSpacing w:val="0"/>
              <w:rPr>
                <w:i/>
              </w:rPr>
            </w:pPr>
            <w:r>
              <w:t>Is the project Wet Channel RSC?</w:t>
            </w:r>
            <w:r w:rsidR="004E22F9">
              <w:t xml:space="preserve"> </w:t>
            </w:r>
          </w:p>
          <w:p w14:paraId="529FD7A7" w14:textId="77777777" w:rsidR="004C101B" w:rsidRDefault="007218E2" w:rsidP="002704FF">
            <w:pPr>
              <w:pStyle w:val="ListParagraph"/>
              <w:numPr>
                <w:ilvl w:val="0"/>
                <w:numId w:val="24"/>
              </w:numPr>
              <w:tabs>
                <w:tab w:val="left" w:pos="360"/>
              </w:tabs>
              <w:spacing w:before="40"/>
              <w:ind w:left="705"/>
              <w:contextualSpacing w:val="0"/>
              <w:rPr>
                <w:i/>
              </w:rPr>
            </w:pPr>
            <w:r w:rsidRPr="00BD4E67">
              <w:rPr>
                <w:i/>
              </w:rPr>
              <w:t xml:space="preserve">Wet channel RSC can be located in intermittent streams but are more typically located farther down the perennial stream network and use instream weirs to spread storm flows across the floodplain at minor increases in the stream stage for events much smaller than the 1.5-year storm event. Wet channel RSC may also include sand seepage wetlands or other wetland types in the floodplain </w:t>
            </w:r>
            <w:r w:rsidR="00BD4E67">
              <w:rPr>
                <w:i/>
              </w:rPr>
              <w:t>to</w:t>
            </w:r>
            <w:r w:rsidRPr="00BD4E67">
              <w:rPr>
                <w:i/>
              </w:rPr>
              <w:t xml:space="preserve"> increase floodplain connection, reconnection,</w:t>
            </w:r>
            <w:r w:rsidR="006F1B41" w:rsidRPr="00BD4E67">
              <w:rPr>
                <w:i/>
              </w:rPr>
              <w:t xml:space="preserve"> </w:t>
            </w:r>
            <w:r w:rsidRPr="00BD4E67">
              <w:rPr>
                <w:i/>
              </w:rPr>
              <w:t>or interactions with the stream.</w:t>
            </w:r>
          </w:p>
          <w:p w14:paraId="4D8200B2" w14:textId="6635724D" w:rsidR="00BB5D1C" w:rsidRPr="00BB5D1C" w:rsidRDefault="00BB5D1C" w:rsidP="00BB5D1C">
            <w:pPr>
              <w:pStyle w:val="ListParagraph"/>
              <w:tabs>
                <w:tab w:val="left" w:pos="360"/>
              </w:tabs>
              <w:spacing w:before="40" w:after="120"/>
              <w:ind w:left="346"/>
              <w:contextualSpacing w:val="0"/>
            </w:pPr>
            <w:r w:rsidRPr="00BB5D1C">
              <w:t xml:space="preserve">Wet channel RSC systems are a type of stream restoration practice and their pollutant removal can be calculated using the default stream restoration rate or protocols. </w:t>
            </w:r>
            <w:r w:rsidRPr="00BB5D1C">
              <w:rPr>
                <w:i/>
              </w:rPr>
              <w:t>Compete Appendices A</w:t>
            </w:r>
            <w:r w:rsidR="00E6275E">
              <w:rPr>
                <w:i/>
              </w:rPr>
              <w:t xml:space="preserve"> -</w:t>
            </w:r>
            <w:r w:rsidRPr="00BB5D1C">
              <w:rPr>
                <w:i/>
              </w:rPr>
              <w:t xml:space="preserve"> </w:t>
            </w:r>
            <w:r w:rsidR="00E6275E">
              <w:rPr>
                <w:i/>
              </w:rPr>
              <w:t xml:space="preserve">C </w:t>
            </w:r>
            <w:r w:rsidRPr="00BB5D1C">
              <w:rPr>
                <w:i/>
              </w:rPr>
              <w:t>(as applicable), or complete Default Rate Crediting Review Checklist</w:t>
            </w:r>
            <w:r w:rsidR="00E6275E">
              <w:rPr>
                <w:i/>
              </w:rPr>
              <w:t>.</w:t>
            </w:r>
          </w:p>
        </w:tc>
        <w:tc>
          <w:tcPr>
            <w:tcW w:w="608" w:type="dxa"/>
            <w:vAlign w:val="center"/>
          </w:tcPr>
          <w:p w14:paraId="0F6188D4" w14:textId="77777777" w:rsidR="005E56A0" w:rsidRPr="005B21B5" w:rsidRDefault="005E56A0"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0" w:type="dxa"/>
            <w:vAlign w:val="center"/>
          </w:tcPr>
          <w:p w14:paraId="2BCAF087" w14:textId="77777777" w:rsidR="005E56A0" w:rsidRPr="005B21B5" w:rsidRDefault="005E56A0" w:rsidP="00F03EBB">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5D2D74" w:rsidRPr="001857C0" w14:paraId="1094A246" w14:textId="77777777" w:rsidTr="000E36A5">
        <w:trPr>
          <w:gridAfter w:val="1"/>
          <w:wAfter w:w="7" w:type="dxa"/>
        </w:trPr>
        <w:tc>
          <w:tcPr>
            <w:tcW w:w="9383" w:type="dxa"/>
            <w:shd w:val="clear" w:color="auto" w:fill="D9D9D9" w:themeFill="background1" w:themeFillShade="D9"/>
            <w:vAlign w:val="center"/>
          </w:tcPr>
          <w:p w14:paraId="52BCBB3A" w14:textId="77777777" w:rsidR="005D2D74" w:rsidRDefault="001857C0" w:rsidP="002A465B">
            <w:pPr>
              <w:pStyle w:val="ListParagraph"/>
              <w:numPr>
                <w:ilvl w:val="0"/>
                <w:numId w:val="22"/>
              </w:numPr>
              <w:spacing w:before="40" w:after="40"/>
              <w:ind w:left="339"/>
              <w:rPr>
                <w:rFonts w:cs="Arial"/>
                <w:b/>
                <w:sz w:val="22"/>
              </w:rPr>
            </w:pPr>
            <w:r w:rsidRPr="001857C0">
              <w:rPr>
                <w:rFonts w:cs="Arial"/>
                <w:b/>
                <w:sz w:val="22"/>
              </w:rPr>
              <w:t>Pollutant Load Reduction Calculations</w:t>
            </w:r>
          </w:p>
          <w:p w14:paraId="122E33C6" w14:textId="3AD2D93D" w:rsidR="001857C0" w:rsidRPr="004E22F9" w:rsidRDefault="004E22F9" w:rsidP="002A465B">
            <w:pPr>
              <w:spacing w:before="40" w:after="40"/>
              <w:rPr>
                <w:rFonts w:cs="Arial"/>
                <w:i/>
                <w:sz w:val="18"/>
                <w:szCs w:val="18"/>
              </w:rPr>
            </w:pPr>
            <w:r>
              <w:rPr>
                <w:rFonts w:cs="Arial"/>
                <w:i/>
                <w:sz w:val="18"/>
                <w:szCs w:val="18"/>
              </w:rPr>
              <w:t>For pollutant load reduction calculation purposes, D</w:t>
            </w:r>
            <w:r w:rsidR="001857C0" w:rsidRPr="004E22F9">
              <w:rPr>
                <w:rFonts w:cs="Arial"/>
                <w:i/>
                <w:sz w:val="18"/>
                <w:szCs w:val="18"/>
              </w:rPr>
              <w:t xml:space="preserve">ry </w:t>
            </w:r>
            <w:r>
              <w:rPr>
                <w:rFonts w:cs="Arial"/>
                <w:i/>
                <w:sz w:val="18"/>
                <w:szCs w:val="18"/>
              </w:rPr>
              <w:t>C</w:t>
            </w:r>
            <w:r w:rsidR="001857C0" w:rsidRPr="004E22F9">
              <w:rPr>
                <w:rFonts w:cs="Arial"/>
                <w:i/>
                <w:sz w:val="18"/>
                <w:szCs w:val="18"/>
              </w:rPr>
              <w:t>hannel RSC</w:t>
            </w:r>
            <w:r>
              <w:rPr>
                <w:rFonts w:cs="Arial"/>
                <w:i/>
                <w:sz w:val="18"/>
                <w:szCs w:val="18"/>
              </w:rPr>
              <w:t xml:space="preserve"> is </w:t>
            </w:r>
            <w:r w:rsidR="001857C0" w:rsidRPr="004E22F9">
              <w:rPr>
                <w:rFonts w:cs="Arial"/>
                <w:i/>
                <w:sz w:val="18"/>
                <w:szCs w:val="18"/>
              </w:rPr>
              <w:t>classified as a</w:t>
            </w:r>
            <w:r w:rsidR="00BB5D1C">
              <w:rPr>
                <w:rFonts w:cs="Arial"/>
                <w:i/>
                <w:sz w:val="18"/>
                <w:szCs w:val="18"/>
              </w:rPr>
              <w:t xml:space="preserve"> </w:t>
            </w:r>
            <w:r w:rsidR="001857C0" w:rsidRPr="004E22F9">
              <w:rPr>
                <w:rFonts w:cs="Arial"/>
                <w:i/>
                <w:sz w:val="18"/>
                <w:szCs w:val="18"/>
              </w:rPr>
              <w:t>stormwater retrofit practice rather than as stream restoration.</w:t>
            </w:r>
          </w:p>
        </w:tc>
        <w:tc>
          <w:tcPr>
            <w:tcW w:w="608" w:type="dxa"/>
            <w:shd w:val="clear" w:color="auto" w:fill="D9D9D9" w:themeFill="background1" w:themeFillShade="D9"/>
            <w:vAlign w:val="center"/>
          </w:tcPr>
          <w:p w14:paraId="1184FE93" w14:textId="6DEDCDAE" w:rsidR="005D2D74" w:rsidRPr="001857C0" w:rsidRDefault="000A1182" w:rsidP="00756DF4">
            <w:pPr>
              <w:spacing w:before="40" w:after="40"/>
              <w:ind w:left="-59"/>
              <w:jc w:val="center"/>
              <w:rPr>
                <w:rFonts w:cs="Arial"/>
                <w:b/>
                <w:sz w:val="22"/>
              </w:rPr>
            </w:pPr>
            <w:r>
              <w:rPr>
                <w:rFonts w:cs="Arial"/>
                <w:b/>
                <w:sz w:val="22"/>
              </w:rPr>
              <w:t>Yes</w:t>
            </w:r>
          </w:p>
        </w:tc>
        <w:tc>
          <w:tcPr>
            <w:tcW w:w="640" w:type="dxa"/>
            <w:shd w:val="clear" w:color="auto" w:fill="D9D9D9" w:themeFill="background1" w:themeFillShade="D9"/>
            <w:vAlign w:val="center"/>
          </w:tcPr>
          <w:p w14:paraId="3626FBBF" w14:textId="5B63F858" w:rsidR="005D2D74" w:rsidRPr="001857C0" w:rsidRDefault="001857C0" w:rsidP="00756DF4">
            <w:pPr>
              <w:spacing w:before="40" w:after="40"/>
              <w:jc w:val="center"/>
              <w:rPr>
                <w:rFonts w:cs="Arial"/>
                <w:b/>
                <w:sz w:val="22"/>
              </w:rPr>
            </w:pPr>
            <w:r w:rsidRPr="001857C0">
              <w:rPr>
                <w:rFonts w:cs="Arial"/>
                <w:b/>
                <w:sz w:val="22"/>
              </w:rPr>
              <w:t>No</w:t>
            </w:r>
          </w:p>
        </w:tc>
      </w:tr>
      <w:tr w:rsidR="00553C84" w:rsidRPr="00D92B2C" w14:paraId="2CBB51EA" w14:textId="77777777" w:rsidTr="00553C84">
        <w:trPr>
          <w:gridAfter w:val="1"/>
          <w:wAfter w:w="7" w:type="dxa"/>
          <w:trHeight w:val="215"/>
        </w:trPr>
        <w:tc>
          <w:tcPr>
            <w:tcW w:w="9383" w:type="dxa"/>
          </w:tcPr>
          <w:p w14:paraId="1CFFAEF5" w14:textId="1591CE77" w:rsidR="00553C84" w:rsidRDefault="00553C84" w:rsidP="002704FF">
            <w:pPr>
              <w:pStyle w:val="ListParagraph"/>
              <w:numPr>
                <w:ilvl w:val="0"/>
                <w:numId w:val="18"/>
              </w:numPr>
              <w:tabs>
                <w:tab w:val="left" w:pos="360"/>
              </w:tabs>
              <w:spacing w:before="40" w:after="40"/>
              <w:ind w:left="346"/>
              <w:contextualSpacing w:val="0"/>
            </w:pPr>
            <w:r>
              <w:t xml:space="preserve">Is documentation provided </w:t>
            </w:r>
            <w:r w:rsidR="00BB5D1C">
              <w:t>to</w:t>
            </w:r>
            <w:r>
              <w:t xml:space="preserve"> shows the entire </w:t>
            </w:r>
            <w:r w:rsidR="004E22F9">
              <w:t xml:space="preserve">RSC </w:t>
            </w:r>
            <w:r>
              <w:t>drainage area?</w:t>
            </w:r>
            <w:r w:rsidR="00266F33">
              <w:t xml:space="preserve"> </w:t>
            </w:r>
            <w:r w:rsidR="00266F33" w:rsidRPr="00266F33">
              <w:rPr>
                <w:i/>
              </w:rPr>
              <w:t xml:space="preserve">If </w:t>
            </w:r>
            <w:r w:rsidR="000A1182">
              <w:rPr>
                <w:i/>
              </w:rPr>
              <w:t>Yes</w:t>
            </w:r>
            <w:r w:rsidR="00266F33" w:rsidRPr="00266F33">
              <w:rPr>
                <w:i/>
              </w:rPr>
              <w:t>, complete 3A.</w:t>
            </w:r>
          </w:p>
        </w:tc>
        <w:tc>
          <w:tcPr>
            <w:tcW w:w="608" w:type="dxa"/>
            <w:vAlign w:val="center"/>
          </w:tcPr>
          <w:p w14:paraId="17E7B40A" w14:textId="1CEB90E4" w:rsidR="00553C84" w:rsidRPr="005B21B5" w:rsidRDefault="00266F33" w:rsidP="001857C0">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0" w:type="dxa"/>
            <w:vAlign w:val="center"/>
          </w:tcPr>
          <w:p w14:paraId="2EF29E9A" w14:textId="7E4318E9" w:rsidR="00553C84" w:rsidRPr="005B21B5" w:rsidRDefault="00266F33" w:rsidP="001857C0">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553C84" w:rsidRPr="00D92B2C" w14:paraId="50558D22" w14:textId="77777777" w:rsidTr="00491C45">
        <w:trPr>
          <w:gridAfter w:val="1"/>
          <w:wAfter w:w="7" w:type="dxa"/>
          <w:trHeight w:val="350"/>
        </w:trPr>
        <w:tc>
          <w:tcPr>
            <w:tcW w:w="9383" w:type="dxa"/>
          </w:tcPr>
          <w:p w14:paraId="52D42BD1" w14:textId="4C7555F6" w:rsidR="00553C84" w:rsidRDefault="00266F33" w:rsidP="00DE5087">
            <w:pPr>
              <w:tabs>
                <w:tab w:val="left" w:pos="360"/>
              </w:tabs>
              <w:spacing w:before="40" w:after="40"/>
              <w:ind w:left="-14"/>
            </w:pPr>
            <w:r w:rsidRPr="00266F33">
              <w:rPr>
                <w:b/>
              </w:rPr>
              <w:t>3A.</w:t>
            </w:r>
            <w:r>
              <w:t xml:space="preserve"> </w:t>
            </w:r>
            <w:r w:rsidR="00553C84">
              <w:t xml:space="preserve">Does the drainage area </w:t>
            </w:r>
            <w:r w:rsidR="00BB5D1C">
              <w:t xml:space="preserve">to the RSC </w:t>
            </w:r>
            <w:r w:rsidR="00491C45">
              <w:t>list</w:t>
            </w:r>
            <w:r w:rsidR="00BB5D1C">
              <w:t xml:space="preserve"> the</w:t>
            </w:r>
            <w:r w:rsidR="00491C45">
              <w:t xml:space="preserve"> impervious and pervious </w:t>
            </w:r>
            <w:r w:rsidR="00BB5D1C">
              <w:t xml:space="preserve">portions of the drainage </w:t>
            </w:r>
            <w:r w:rsidR="00491C45">
              <w:t>area?</w:t>
            </w:r>
          </w:p>
        </w:tc>
        <w:tc>
          <w:tcPr>
            <w:tcW w:w="608" w:type="dxa"/>
            <w:vAlign w:val="center"/>
          </w:tcPr>
          <w:p w14:paraId="30A1DF12" w14:textId="14222DC8" w:rsidR="00553C84" w:rsidRPr="005B21B5" w:rsidRDefault="00266F33" w:rsidP="001857C0">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0" w:type="dxa"/>
            <w:vAlign w:val="center"/>
          </w:tcPr>
          <w:p w14:paraId="4CF78FD4" w14:textId="6F1F98E1" w:rsidR="00553C84" w:rsidRPr="005B21B5" w:rsidRDefault="00266F33" w:rsidP="001857C0">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1857C0" w:rsidRPr="00D92B2C" w14:paraId="42CD3D9D" w14:textId="77777777" w:rsidTr="00BB5D1C">
        <w:trPr>
          <w:gridAfter w:val="1"/>
          <w:wAfter w:w="7" w:type="dxa"/>
          <w:trHeight w:val="1232"/>
        </w:trPr>
        <w:tc>
          <w:tcPr>
            <w:tcW w:w="9383" w:type="dxa"/>
          </w:tcPr>
          <w:p w14:paraId="48D424E5" w14:textId="198DB77D" w:rsidR="001857C0" w:rsidRDefault="00AC78B6" w:rsidP="002704FF">
            <w:pPr>
              <w:pStyle w:val="ListParagraph"/>
              <w:numPr>
                <w:ilvl w:val="0"/>
                <w:numId w:val="18"/>
              </w:numPr>
              <w:tabs>
                <w:tab w:val="left" w:pos="360"/>
              </w:tabs>
              <w:spacing w:before="40" w:after="120"/>
              <w:ind w:left="346"/>
              <w:contextualSpacing w:val="0"/>
            </w:pPr>
            <w:r>
              <w:rPr>
                <w:noProof/>
              </w:rPr>
              <mc:AlternateContent>
                <mc:Choice Requires="wps">
                  <w:drawing>
                    <wp:anchor distT="45720" distB="45720" distL="114300" distR="114300" simplePos="0" relativeHeight="251659264" behindDoc="0" locked="0" layoutInCell="1" allowOverlap="1" wp14:anchorId="61211D5B" wp14:editId="0EB937C9">
                      <wp:simplePos x="0" y="0"/>
                      <wp:positionH relativeFrom="column">
                        <wp:posOffset>2712720</wp:posOffset>
                      </wp:positionH>
                      <wp:positionV relativeFrom="paragraph">
                        <wp:posOffset>225425</wp:posOffset>
                      </wp:positionV>
                      <wp:extent cx="28384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14:paraId="2012C2B3" w14:textId="4A6C0625" w:rsidR="000A1182" w:rsidRPr="00AC78B6" w:rsidRDefault="000A1182" w:rsidP="00AC78B6">
                                  <w:pPr>
                                    <w:tabs>
                                      <w:tab w:val="left" w:pos="360"/>
                                    </w:tabs>
                                    <w:spacing w:before="0" w:after="0"/>
                                    <w:rPr>
                                      <w:rFonts w:ascii="Cambria Math" w:hAnsi="Cambria Math"/>
                                      <w:i/>
                                      <w:szCs w:val="20"/>
                                    </w:rPr>
                                  </w:pPr>
                                  <w:r>
                                    <w:t>W</w:t>
                                  </w:r>
                                  <w:r w:rsidRPr="00AC78B6">
                                    <w:rPr>
                                      <w:rFonts w:ascii="Cambria Math" w:hAnsi="Cambria Math"/>
                                      <w:i/>
                                      <w:szCs w:val="20"/>
                                    </w:rPr>
                                    <w:t>here:</w:t>
                                  </w:r>
                                </w:p>
                                <w:p w14:paraId="0AC40C6C" w14:textId="052ABF09" w:rsidR="000A1182" w:rsidRPr="00AC78B6" w:rsidRDefault="000A1182" w:rsidP="00AC78B6">
                                  <w:pPr>
                                    <w:spacing w:before="0" w:after="0"/>
                                    <w:rPr>
                                      <w:rFonts w:ascii="Cambria Math" w:hAnsi="Cambria Math"/>
                                      <w:i/>
                                      <w:szCs w:val="20"/>
                                    </w:rPr>
                                  </w:pPr>
                                  <w:r>
                                    <w:rPr>
                                      <w:rFonts w:ascii="Cambria Math" w:hAnsi="Cambria Math"/>
                                      <w:i/>
                                      <w:szCs w:val="20"/>
                                    </w:rPr>
                                    <w:t xml:space="preserve">     </w:t>
                                  </w:r>
                                  <w:r w:rsidRPr="00AC78B6">
                                    <w:rPr>
                                      <w:rFonts w:ascii="Cambria Math" w:hAnsi="Cambria Math"/>
                                      <w:i/>
                                      <w:szCs w:val="20"/>
                                    </w:rPr>
                                    <w:t>RS = Runoff Storage Volume (acre-feet)</w:t>
                                  </w:r>
                                </w:p>
                                <w:p w14:paraId="17377355" w14:textId="2AC2ABEB" w:rsidR="000A1182" w:rsidRPr="00AC78B6" w:rsidRDefault="000A1182" w:rsidP="00AC78B6">
                                  <w:pPr>
                                    <w:spacing w:before="0" w:after="0"/>
                                    <w:rPr>
                                      <w:rFonts w:ascii="Cambria Math" w:hAnsi="Cambria Math"/>
                                      <w:i/>
                                      <w:szCs w:val="20"/>
                                    </w:rPr>
                                  </w:pPr>
                                  <w:r>
                                    <w:rPr>
                                      <w:rFonts w:ascii="Cambria Math" w:hAnsi="Cambria Math"/>
                                      <w:i/>
                                      <w:szCs w:val="20"/>
                                    </w:rPr>
                                    <w:t xml:space="preserve">     </w:t>
                                  </w:r>
                                  <w:r w:rsidRPr="00AC78B6">
                                    <w:rPr>
                                      <w:rFonts w:ascii="Cambria Math" w:hAnsi="Cambria Math"/>
                                      <w:i/>
                                      <w:szCs w:val="20"/>
                                    </w:rPr>
                                    <w:t>IA = Impervious Area (acres)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211D5B" id="_x0000_t202" coordsize="21600,21600" o:spt="202" path="m,l,21600r21600,l21600,xe">
                      <v:stroke joinstyle="miter"/>
                      <v:path gradientshapeok="t" o:connecttype="rect"/>
                    </v:shapetype>
                    <v:shape id="Text Box 2" o:spid="_x0000_s1026" type="#_x0000_t202" style="position:absolute;left:0;text-align:left;margin-left:213.6pt;margin-top:17.75pt;width:2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" filled="f" stroked="f">
                      <v:textbox style="mso-fit-shape-to-text:t">
                        <w:txbxContent>
                          <w:p w14:paraId="2012C2B3" w14:textId="4A6C0625" w:rsidR="000A1182" w:rsidRPr="00AC78B6" w:rsidRDefault="000A1182" w:rsidP="00AC78B6">
                            <w:pPr>
                              <w:tabs>
                                <w:tab w:val="left" w:pos="360"/>
                              </w:tabs>
                              <w:spacing w:before="0" w:after="0"/>
                              <w:rPr>
                                <w:rFonts w:ascii="Cambria Math" w:hAnsi="Cambria Math"/>
                                <w:i/>
                                <w:szCs w:val="20"/>
                              </w:rPr>
                            </w:pPr>
                            <w:r>
                              <w:t>W</w:t>
                            </w:r>
                            <w:r w:rsidRPr="00AC78B6">
                              <w:rPr>
                                <w:rFonts w:ascii="Cambria Math" w:hAnsi="Cambria Math"/>
                                <w:i/>
                                <w:szCs w:val="20"/>
                              </w:rPr>
                              <w:t>here:</w:t>
                            </w:r>
                          </w:p>
                          <w:p w14:paraId="0AC40C6C" w14:textId="052ABF09" w:rsidR="000A1182" w:rsidRPr="00AC78B6" w:rsidRDefault="000A1182" w:rsidP="00AC78B6">
                            <w:pPr>
                              <w:spacing w:before="0" w:after="0"/>
                              <w:rPr>
                                <w:rFonts w:ascii="Cambria Math" w:hAnsi="Cambria Math"/>
                                <w:i/>
                                <w:szCs w:val="20"/>
                              </w:rPr>
                            </w:pPr>
                            <w:r>
                              <w:rPr>
                                <w:rFonts w:ascii="Cambria Math" w:hAnsi="Cambria Math"/>
                                <w:i/>
                                <w:szCs w:val="20"/>
                              </w:rPr>
                              <w:t xml:space="preserve">     </w:t>
                            </w:r>
                            <w:r w:rsidRPr="00AC78B6">
                              <w:rPr>
                                <w:rFonts w:ascii="Cambria Math" w:hAnsi="Cambria Math"/>
                                <w:i/>
                                <w:szCs w:val="20"/>
                              </w:rPr>
                              <w:t>RS = Runoff Storage Volume (acre-feet)</w:t>
                            </w:r>
                          </w:p>
                          <w:p w14:paraId="17377355" w14:textId="2AC2ABEB" w:rsidR="000A1182" w:rsidRPr="00AC78B6" w:rsidRDefault="000A1182" w:rsidP="00AC78B6">
                            <w:pPr>
                              <w:spacing w:before="0" w:after="0"/>
                              <w:rPr>
                                <w:rFonts w:ascii="Cambria Math" w:hAnsi="Cambria Math"/>
                                <w:i/>
                                <w:szCs w:val="20"/>
                              </w:rPr>
                            </w:pPr>
                            <w:r>
                              <w:rPr>
                                <w:rFonts w:ascii="Cambria Math" w:hAnsi="Cambria Math"/>
                                <w:i/>
                                <w:szCs w:val="20"/>
                              </w:rPr>
                              <w:t xml:space="preserve">     </w:t>
                            </w:r>
                            <w:r w:rsidRPr="00AC78B6">
                              <w:rPr>
                                <w:rFonts w:ascii="Cambria Math" w:hAnsi="Cambria Math"/>
                                <w:i/>
                                <w:szCs w:val="20"/>
                              </w:rPr>
                              <w:t>IA = Impervious Area (acres)</w:t>
                            </w:r>
                          </w:p>
                        </w:txbxContent>
                      </v:textbox>
                      <w10:wrap type="square"/>
                    </v:shape>
                  </w:pict>
                </mc:Fallback>
              </mc:AlternateContent>
            </w:r>
            <w:r w:rsidR="001857C0">
              <w:t xml:space="preserve">Is the runoff </w:t>
            </w:r>
            <w:r w:rsidR="00BB5D1C">
              <w:t xml:space="preserve">volume </w:t>
            </w:r>
            <w:r w:rsidR="001857C0">
              <w:t>to be treated by the RSC calculated using the retrofit equation</w:t>
            </w:r>
            <w:r w:rsidR="004E22F9">
              <w:t xml:space="preserve"> </w:t>
            </w:r>
            <w:r w:rsidR="004E22F9" w:rsidRPr="004E22F9">
              <w:t xml:space="preserve">from the </w:t>
            </w:r>
            <w:hyperlink r:id="rId34" w:history="1">
              <w:r w:rsidR="004E22F9" w:rsidRPr="006352D1">
                <w:rPr>
                  <w:rStyle w:val="Hyperlink"/>
                </w:rPr>
                <w:t xml:space="preserve">Stormwater Retrofit Expert Panel </w:t>
              </w:r>
              <w:r w:rsidR="004E22F9" w:rsidRPr="006352D1">
                <w:rPr>
                  <w:rStyle w:val="Hyperlink"/>
                </w:rPr>
                <w:t>Report</w:t>
              </w:r>
            </w:hyperlink>
            <w:r w:rsidR="001857C0">
              <w:t>?</w:t>
            </w:r>
          </w:p>
          <w:p w14:paraId="54B29517" w14:textId="3DAFCCB9" w:rsidR="001857C0" w:rsidRPr="00BB5D1C" w:rsidRDefault="001857C0" w:rsidP="00BB5D1C">
            <w:pPr>
              <w:pStyle w:val="ListParagraph"/>
              <w:tabs>
                <w:tab w:val="left" w:pos="360"/>
              </w:tabs>
              <w:spacing w:before="40"/>
              <w:ind w:left="346"/>
              <w:contextualSpacing w:val="0"/>
              <w:rPr>
                <w:szCs w:val="20"/>
              </w:rPr>
            </w:pPr>
            <m:oMathPara>
              <m:oMath>
                <m:r>
                  <w:rPr>
                    <w:rFonts w:ascii="Cambria Math" w:hAnsi="Cambria Math"/>
                    <w:szCs w:val="20"/>
                  </w:rPr>
                  <m:t xml:space="preserve">Runoff Volume </m:t>
                </m:r>
                <m:d>
                  <m:dPr>
                    <m:ctrlPr>
                      <w:rPr>
                        <w:rFonts w:ascii="Cambria Math" w:hAnsi="Cambria Math"/>
                        <w:i/>
                        <w:szCs w:val="20"/>
                      </w:rPr>
                    </m:ctrlPr>
                  </m:dPr>
                  <m:e>
                    <m:r>
                      <w:rPr>
                        <w:rFonts w:ascii="Cambria Math" w:hAnsi="Cambria Math"/>
                        <w:szCs w:val="20"/>
                      </w:rPr>
                      <m:t>in</m:t>
                    </m:r>
                  </m:e>
                </m:d>
                <m:r>
                  <w:rPr>
                    <w:rFonts w:ascii="Cambria Math" w:hAnsi="Cambria Math"/>
                    <w:szCs w:val="20"/>
                  </w:rPr>
                  <m:t>=</m:t>
                </m:r>
                <m:f>
                  <m:fPr>
                    <m:ctrlPr>
                      <w:rPr>
                        <w:rFonts w:ascii="Cambria Math" w:hAnsi="Cambria Math"/>
                        <w:szCs w:val="20"/>
                      </w:rPr>
                    </m:ctrlPr>
                  </m:fPr>
                  <m:num>
                    <m:r>
                      <w:rPr>
                        <w:rFonts w:ascii="Cambria Math" w:hAnsi="Cambria Math"/>
                        <w:szCs w:val="20"/>
                      </w:rPr>
                      <m:t>(RS)(12)</m:t>
                    </m:r>
                  </m:num>
                  <m:den>
                    <m:r>
                      <w:rPr>
                        <w:rFonts w:ascii="Cambria Math" w:hAnsi="Cambria Math"/>
                        <w:szCs w:val="20"/>
                      </w:rPr>
                      <m:t>IA</m:t>
                    </m:r>
                  </m:den>
                </m:f>
              </m:oMath>
            </m:oMathPara>
          </w:p>
        </w:tc>
        <w:tc>
          <w:tcPr>
            <w:tcW w:w="608" w:type="dxa"/>
            <w:vAlign w:val="center"/>
          </w:tcPr>
          <w:p w14:paraId="620E6A1F" w14:textId="3E1C2A28" w:rsidR="001857C0" w:rsidRPr="005B21B5" w:rsidRDefault="001857C0" w:rsidP="001857C0">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0" w:type="dxa"/>
            <w:vAlign w:val="center"/>
          </w:tcPr>
          <w:p w14:paraId="5E0A0E23" w14:textId="26B1961B" w:rsidR="001857C0" w:rsidRPr="005B21B5" w:rsidRDefault="001857C0" w:rsidP="001857C0">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AC78B6" w:rsidRPr="00D92B2C" w14:paraId="7B66FD4F" w14:textId="77777777" w:rsidTr="00756DF4">
        <w:trPr>
          <w:gridAfter w:val="1"/>
          <w:wAfter w:w="7" w:type="dxa"/>
        </w:trPr>
        <w:tc>
          <w:tcPr>
            <w:tcW w:w="9383" w:type="dxa"/>
          </w:tcPr>
          <w:p w14:paraId="0536B041" w14:textId="00267500" w:rsidR="00AC78B6" w:rsidRDefault="00AC78B6" w:rsidP="002704FF">
            <w:pPr>
              <w:pStyle w:val="ListParagraph"/>
              <w:numPr>
                <w:ilvl w:val="0"/>
                <w:numId w:val="18"/>
              </w:numPr>
              <w:tabs>
                <w:tab w:val="left" w:pos="360"/>
              </w:tabs>
              <w:spacing w:before="40" w:after="120"/>
              <w:ind w:left="345"/>
            </w:pPr>
            <w:r>
              <w:t xml:space="preserve">Were </w:t>
            </w:r>
            <w:r w:rsidRPr="00AC78B6">
              <w:t>the appropriate Removal Adjustor Curves</w:t>
            </w:r>
            <w:r>
              <w:t xml:space="preserve"> from the </w:t>
            </w:r>
            <w:hyperlink r:id="rId35" w:history="1">
              <w:r w:rsidRPr="006352D1">
                <w:rPr>
                  <w:rStyle w:val="Hyperlink"/>
                </w:rPr>
                <w:t>Stormwater Retrofit Expert Panel Report</w:t>
              </w:r>
            </w:hyperlink>
            <w:r>
              <w:t xml:space="preserve"> used to determine the pollutant removal efficiencies?</w:t>
            </w:r>
          </w:p>
          <w:p w14:paraId="110A1760" w14:textId="69180C99" w:rsidR="00AC78B6" w:rsidRPr="00AC78B6" w:rsidRDefault="00AC78B6" w:rsidP="002704FF">
            <w:pPr>
              <w:pStyle w:val="ListParagraph"/>
              <w:numPr>
                <w:ilvl w:val="0"/>
                <w:numId w:val="23"/>
              </w:numPr>
              <w:tabs>
                <w:tab w:val="left" w:pos="360"/>
              </w:tabs>
              <w:spacing w:before="40" w:after="40"/>
              <w:ind w:left="706" w:hanging="274"/>
              <w:contextualSpacing w:val="0"/>
              <w:rPr>
                <w:i/>
              </w:rPr>
            </w:pPr>
            <w:r w:rsidRPr="00AC78B6">
              <w:rPr>
                <w:i/>
              </w:rPr>
              <w:t xml:space="preserve">RSC </w:t>
            </w:r>
            <w:r w:rsidR="004E22F9">
              <w:rPr>
                <w:i/>
              </w:rPr>
              <w:t>is a</w:t>
            </w:r>
            <w:r w:rsidRPr="00AC78B6">
              <w:rPr>
                <w:i/>
              </w:rPr>
              <w:t xml:space="preserve"> “Runoff Reduction (RR)” </w:t>
            </w:r>
            <w:r w:rsidR="00871999">
              <w:rPr>
                <w:i/>
              </w:rPr>
              <w:t>p</w:t>
            </w:r>
            <w:r w:rsidRPr="00AC78B6">
              <w:rPr>
                <w:i/>
              </w:rPr>
              <w:t>ractice</w:t>
            </w:r>
            <w:r w:rsidR="006352D1">
              <w:rPr>
                <w:i/>
              </w:rPr>
              <w:t xml:space="preserve"> (Table 2: Classification of BMPs based on Runoff Reduction Capability)</w:t>
            </w:r>
          </w:p>
        </w:tc>
        <w:tc>
          <w:tcPr>
            <w:tcW w:w="608" w:type="dxa"/>
            <w:vAlign w:val="center"/>
          </w:tcPr>
          <w:p w14:paraId="4B2F8402" w14:textId="2F660F73" w:rsidR="00AC78B6" w:rsidRPr="005B21B5" w:rsidRDefault="00AC78B6" w:rsidP="00AC78B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0" w:type="dxa"/>
            <w:vAlign w:val="center"/>
          </w:tcPr>
          <w:p w14:paraId="78E81B29" w14:textId="5CB7BE1C" w:rsidR="00AC78B6" w:rsidRPr="005B21B5" w:rsidRDefault="00AC78B6" w:rsidP="00AC78B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AC78B6" w:rsidRPr="00D92B2C" w14:paraId="3EB81C90" w14:textId="77777777" w:rsidTr="00756DF4">
        <w:trPr>
          <w:gridAfter w:val="1"/>
          <w:wAfter w:w="7" w:type="dxa"/>
        </w:trPr>
        <w:tc>
          <w:tcPr>
            <w:tcW w:w="9383" w:type="dxa"/>
          </w:tcPr>
          <w:p w14:paraId="744896E7" w14:textId="7FD131E2" w:rsidR="00BD4E67" w:rsidRPr="00BD4E67" w:rsidRDefault="00AC78B6" w:rsidP="002704FF">
            <w:pPr>
              <w:pStyle w:val="ListParagraph"/>
              <w:numPr>
                <w:ilvl w:val="0"/>
                <w:numId w:val="18"/>
              </w:numPr>
              <w:tabs>
                <w:tab w:val="left" w:pos="360"/>
              </w:tabs>
              <w:spacing w:before="40"/>
              <w:ind w:left="346"/>
              <w:contextualSpacing w:val="0"/>
            </w:pPr>
            <w:r>
              <w:t xml:space="preserve">Are the pollutant removal efficiencies determined for the </w:t>
            </w:r>
            <w:r w:rsidR="004E22F9">
              <w:t>RSC</w:t>
            </w:r>
            <w:r>
              <w:t xml:space="preserve"> consistent with the </w:t>
            </w:r>
            <w:r w:rsidR="000149C6">
              <w:t>calculated</w:t>
            </w:r>
            <w:r>
              <w:t xml:space="preserve"> runoff depth capture</w:t>
            </w:r>
            <w:r w:rsidR="000149C6">
              <w:t>d</w:t>
            </w:r>
            <w:r>
              <w:t xml:space="preserve"> per impervious a</w:t>
            </w:r>
            <w:r w:rsidR="000149C6">
              <w:t>cre</w:t>
            </w:r>
            <w:r>
              <w:t>?</w:t>
            </w:r>
          </w:p>
          <w:p w14:paraId="43DA22D7" w14:textId="52E37992" w:rsidR="00AC78B6" w:rsidRPr="00553C84" w:rsidRDefault="00AC78B6" w:rsidP="00BB5D1C">
            <w:pPr>
              <w:pStyle w:val="ListParagraph"/>
              <w:spacing w:before="0" w:after="80"/>
              <w:ind w:left="706"/>
              <w:contextualSpacing w:val="0"/>
              <w:rPr>
                <w:b/>
              </w:rPr>
            </w:pPr>
            <w:r w:rsidRPr="00553C84">
              <w:rPr>
                <w:b/>
              </w:rPr>
              <w:t xml:space="preserve">Sediment </w:t>
            </w:r>
            <w:r w:rsidR="00BD4E67">
              <w:rPr>
                <w:b/>
              </w:rPr>
              <w:t>r</w:t>
            </w:r>
            <w:r w:rsidRPr="00553C84">
              <w:rPr>
                <w:b/>
              </w:rPr>
              <w:t xml:space="preserve">emoval </w:t>
            </w:r>
            <w:r w:rsidR="00BD4E67">
              <w:rPr>
                <w:b/>
              </w:rPr>
              <w:t>e</w:t>
            </w:r>
            <w:r w:rsidRPr="00553C84">
              <w:rPr>
                <w:b/>
              </w:rPr>
              <w:t>fficiency</w:t>
            </w:r>
            <w:r>
              <w:rPr>
                <w:b/>
              </w:rPr>
              <w:t>: _________</w:t>
            </w:r>
            <w:r w:rsidR="00BB5D1C">
              <w:rPr>
                <w:b/>
              </w:rPr>
              <w:t xml:space="preserve"> (%)</w:t>
            </w:r>
          </w:p>
          <w:p w14:paraId="3D577F9C" w14:textId="64B832BC" w:rsidR="00AC78B6" w:rsidRPr="00553C84" w:rsidRDefault="00AC78B6" w:rsidP="00BB5D1C">
            <w:pPr>
              <w:pStyle w:val="ListParagraph"/>
              <w:spacing w:before="0" w:after="80"/>
              <w:ind w:left="706"/>
              <w:contextualSpacing w:val="0"/>
              <w:rPr>
                <w:b/>
              </w:rPr>
            </w:pPr>
            <w:r w:rsidRPr="00553C84">
              <w:rPr>
                <w:b/>
              </w:rPr>
              <w:t xml:space="preserve">Nitrogen </w:t>
            </w:r>
            <w:r w:rsidR="00BD4E67">
              <w:rPr>
                <w:b/>
              </w:rPr>
              <w:t>r</w:t>
            </w:r>
            <w:r w:rsidRPr="00553C84">
              <w:rPr>
                <w:b/>
              </w:rPr>
              <w:t xml:space="preserve">emoval </w:t>
            </w:r>
            <w:r w:rsidR="00BD4E67">
              <w:rPr>
                <w:b/>
              </w:rPr>
              <w:t>e</w:t>
            </w:r>
            <w:r w:rsidRPr="00553C84">
              <w:rPr>
                <w:b/>
              </w:rPr>
              <w:t xml:space="preserve">fficiency </w:t>
            </w:r>
            <w:r w:rsidRPr="00BB5D1C">
              <w:rPr>
                <w:b/>
                <w:i/>
              </w:rPr>
              <w:t>(if applicable)</w:t>
            </w:r>
            <w:r>
              <w:rPr>
                <w:b/>
              </w:rPr>
              <w:t>: ___________</w:t>
            </w:r>
            <w:r w:rsidR="00BB5D1C">
              <w:rPr>
                <w:b/>
              </w:rPr>
              <w:t xml:space="preserve"> (%)</w:t>
            </w:r>
          </w:p>
          <w:p w14:paraId="6D6E6761" w14:textId="75E88FBF" w:rsidR="00AC78B6" w:rsidRDefault="00AC78B6" w:rsidP="00BB5D1C">
            <w:pPr>
              <w:pStyle w:val="ListParagraph"/>
              <w:spacing w:before="0" w:after="80"/>
              <w:ind w:left="706"/>
              <w:contextualSpacing w:val="0"/>
            </w:pPr>
            <w:r w:rsidRPr="00553C84">
              <w:rPr>
                <w:b/>
              </w:rPr>
              <w:t>Phosphor</w:t>
            </w:r>
            <w:r w:rsidR="00BD4E67">
              <w:rPr>
                <w:b/>
              </w:rPr>
              <w:t>u</w:t>
            </w:r>
            <w:r w:rsidRPr="00553C84">
              <w:rPr>
                <w:b/>
              </w:rPr>
              <w:t xml:space="preserve">s </w:t>
            </w:r>
            <w:r w:rsidR="00BD4E67">
              <w:rPr>
                <w:b/>
              </w:rPr>
              <w:t>r</w:t>
            </w:r>
            <w:r w:rsidRPr="00553C84">
              <w:rPr>
                <w:b/>
              </w:rPr>
              <w:t xml:space="preserve">emoval efficiency </w:t>
            </w:r>
            <w:r w:rsidRPr="00BB5D1C">
              <w:rPr>
                <w:b/>
                <w:i/>
              </w:rPr>
              <w:t>(if applicable):</w:t>
            </w:r>
            <w:r>
              <w:rPr>
                <w:b/>
              </w:rPr>
              <w:t xml:space="preserve"> ____________</w:t>
            </w:r>
            <w:r w:rsidR="00BB5D1C">
              <w:rPr>
                <w:b/>
              </w:rPr>
              <w:t xml:space="preserve"> (%)</w:t>
            </w:r>
          </w:p>
        </w:tc>
        <w:tc>
          <w:tcPr>
            <w:tcW w:w="608" w:type="dxa"/>
            <w:vAlign w:val="center"/>
          </w:tcPr>
          <w:p w14:paraId="3F80F87D" w14:textId="57A279DB" w:rsidR="00AC78B6" w:rsidRPr="005B21B5" w:rsidRDefault="00AC78B6" w:rsidP="00AC78B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0" w:type="dxa"/>
            <w:vAlign w:val="center"/>
          </w:tcPr>
          <w:p w14:paraId="51C99DD0" w14:textId="0F29A4BF" w:rsidR="00AC78B6" w:rsidRPr="005B21B5" w:rsidRDefault="00AC78B6" w:rsidP="00AC78B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r w:rsidR="00AC78B6" w:rsidRPr="00D92B2C" w14:paraId="739BB12F" w14:textId="77777777" w:rsidTr="00756DF4">
        <w:trPr>
          <w:gridAfter w:val="1"/>
          <w:wAfter w:w="7" w:type="dxa"/>
        </w:trPr>
        <w:tc>
          <w:tcPr>
            <w:tcW w:w="9383" w:type="dxa"/>
          </w:tcPr>
          <w:p w14:paraId="6FD49915" w14:textId="4F573C11" w:rsidR="00AC78B6" w:rsidRPr="004C101B" w:rsidRDefault="00DE5087" w:rsidP="002704FF">
            <w:pPr>
              <w:pStyle w:val="ListParagraph"/>
              <w:numPr>
                <w:ilvl w:val="0"/>
                <w:numId w:val="18"/>
              </w:numPr>
              <w:tabs>
                <w:tab w:val="left" w:pos="360"/>
              </w:tabs>
              <w:spacing w:before="40" w:after="40"/>
              <w:ind w:left="346"/>
              <w:contextualSpacing w:val="0"/>
            </w:pPr>
            <w:r>
              <w:t>Is the pollutant load reduction credit calculated for the RSC based on only the portion of the drainage area that is within the permittee’s planning area?</w:t>
            </w:r>
          </w:p>
        </w:tc>
        <w:tc>
          <w:tcPr>
            <w:tcW w:w="608" w:type="dxa"/>
            <w:vAlign w:val="center"/>
          </w:tcPr>
          <w:p w14:paraId="4A01AFD1" w14:textId="2F7116AE" w:rsidR="00AC78B6" w:rsidRPr="005B21B5" w:rsidRDefault="00DE5087" w:rsidP="00AC78B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c>
          <w:tcPr>
            <w:tcW w:w="640" w:type="dxa"/>
            <w:vAlign w:val="center"/>
          </w:tcPr>
          <w:p w14:paraId="3DC2C210" w14:textId="207FCF54" w:rsidR="00AC78B6" w:rsidRPr="005B21B5" w:rsidRDefault="00DE5087" w:rsidP="00AC78B6">
            <w:pPr>
              <w:tabs>
                <w:tab w:val="left" w:pos="360"/>
              </w:tabs>
              <w:spacing w:before="40" w:after="40"/>
              <w:jc w:val="center"/>
              <w:rPr>
                <w:rFonts w:cs="Arial"/>
                <w:b/>
                <w:color w:val="000000"/>
                <w:szCs w:val="20"/>
              </w:rPr>
            </w:pPr>
            <w:r w:rsidRPr="005B21B5">
              <w:rPr>
                <w:rFonts w:cs="Arial"/>
                <w:b/>
                <w:color w:val="000000"/>
                <w:szCs w:val="20"/>
              </w:rPr>
              <w:fldChar w:fldCharType="begin">
                <w:ffData>
                  <w:name w:val="Check17"/>
                  <w:enabled/>
                  <w:calcOnExit w:val="0"/>
                  <w:statusText w:type="text" w:val="check for no"/>
                  <w:checkBox>
                    <w:sizeAuto/>
                    <w:default w:val="0"/>
                    <w:checked w:val="0"/>
                  </w:checkBox>
                </w:ffData>
              </w:fldChar>
            </w:r>
            <w:r w:rsidRPr="005B21B5">
              <w:rPr>
                <w:rFonts w:cs="Arial"/>
                <w:b/>
                <w:color w:val="000000"/>
                <w:szCs w:val="20"/>
              </w:rPr>
              <w:instrText xml:space="preserve"> FORMCHECKBOX </w:instrText>
            </w:r>
            <w:r w:rsidR="00157C19">
              <w:rPr>
                <w:rFonts w:cs="Arial"/>
                <w:b/>
                <w:color w:val="000000"/>
                <w:szCs w:val="20"/>
              </w:rPr>
            </w:r>
            <w:r w:rsidR="00157C19">
              <w:rPr>
                <w:rFonts w:cs="Arial"/>
                <w:b/>
                <w:color w:val="000000"/>
                <w:szCs w:val="20"/>
              </w:rPr>
              <w:fldChar w:fldCharType="separate"/>
            </w:r>
            <w:r w:rsidRPr="005B21B5">
              <w:rPr>
                <w:rFonts w:cs="Arial"/>
                <w:b/>
                <w:color w:val="000000"/>
                <w:szCs w:val="20"/>
              </w:rPr>
              <w:fldChar w:fldCharType="end"/>
            </w:r>
          </w:p>
        </w:tc>
      </w:tr>
    </w:tbl>
    <w:p w14:paraId="4F053950" w14:textId="77777777" w:rsidR="00D514D2" w:rsidRDefault="00D514D2" w:rsidP="00D514D2">
      <w:pPr>
        <w:keepNext/>
        <w:tabs>
          <w:tab w:val="left" w:pos="360"/>
        </w:tabs>
        <w:spacing w:before="120" w:after="0"/>
        <w:ind w:right="-58"/>
        <w:rPr>
          <w:rFonts w:cs="Arial"/>
        </w:rPr>
      </w:pPr>
    </w:p>
    <w:sectPr w:rsidR="00D514D2" w:rsidSect="008D0FFE">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F41E" w14:textId="77777777" w:rsidR="00DB1A78" w:rsidRDefault="00DB1A78" w:rsidP="00574085">
      <w:pPr>
        <w:spacing w:before="0" w:after="0"/>
      </w:pPr>
      <w:r>
        <w:separator/>
      </w:r>
    </w:p>
  </w:endnote>
  <w:endnote w:type="continuationSeparator" w:id="0">
    <w:p w14:paraId="7A272672" w14:textId="77777777" w:rsidR="00DB1A78" w:rsidRDefault="00DB1A78" w:rsidP="005740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2B4E" w14:textId="77777777" w:rsidR="000A1182" w:rsidRDefault="000A1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F11" w14:textId="77777777" w:rsidR="000A1182" w:rsidRPr="009F685C" w:rsidRDefault="000A1182" w:rsidP="008D0FFE">
    <w:pPr>
      <w:pStyle w:val="Footer"/>
      <w:jc w:val="center"/>
    </w:pPr>
    <w:r>
      <w:rP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4E37" w14:textId="77777777" w:rsidR="000A1182" w:rsidRPr="009F685C" w:rsidRDefault="000A1182" w:rsidP="009F685C">
    <w:pPr>
      <w:pStyle w:val="Footer"/>
      <w:jc w:val="center"/>
    </w:pPr>
    <w:r>
      <w:rP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w:t>
    </w:r>
    <w:r>
      <w:rPr>
        <w:rStyle w:val="PageNumber"/>
        <w:rFonts w:cs="Arial"/>
      </w:rPr>
      <w:fldChar w:fldCharType="end"/>
    </w:r>
    <w:r>
      <w:rPr>
        <w:rStyle w:val="PageNumbe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B9BB4" w14:textId="77777777" w:rsidR="00DB1A78" w:rsidRDefault="00DB1A78" w:rsidP="00574085">
      <w:pPr>
        <w:spacing w:before="0" w:after="0"/>
      </w:pPr>
      <w:r>
        <w:separator/>
      </w:r>
    </w:p>
  </w:footnote>
  <w:footnote w:type="continuationSeparator" w:id="0">
    <w:p w14:paraId="26961CEA" w14:textId="77777777" w:rsidR="00DB1A78" w:rsidRDefault="00DB1A78" w:rsidP="005740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26B8" w14:textId="3681608B" w:rsidR="000A1182" w:rsidRDefault="000A1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89FE" w14:textId="1C618233" w:rsidR="000A1182" w:rsidRDefault="000A1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9EDE" w14:textId="57536CCA" w:rsidR="000A1182" w:rsidRPr="00126486" w:rsidRDefault="000A1182" w:rsidP="00126486">
    <w:pPr>
      <w:pStyle w:val="Header"/>
      <w:tabs>
        <w:tab w:val="clear" w:pos="4320"/>
        <w:tab w:val="center" w:pos="5220"/>
      </w:tabs>
      <w:spacing w:before="0" w:after="0"/>
      <w:rPr>
        <w:rFonts w:cs="Arial"/>
        <w:b/>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766B"/>
    <w:multiLevelType w:val="hybridMultilevel"/>
    <w:tmpl w:val="663A5F74"/>
    <w:lvl w:ilvl="0" w:tplc="71B0C7B2">
      <w:start w:val="1"/>
      <w:numFmt w:val="bullet"/>
      <w:lvlText w:val=""/>
      <w:lvlJc w:val="left"/>
      <w:pPr>
        <w:ind w:left="1065" w:hanging="360"/>
      </w:pPr>
      <w:rPr>
        <w:rFonts w:ascii="Symbol" w:hAnsi="Symbol" w:hint="default"/>
        <w:i/>
        <w:iCs/>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79F1589"/>
    <w:multiLevelType w:val="hybridMultilevel"/>
    <w:tmpl w:val="0794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247C"/>
    <w:multiLevelType w:val="hybridMultilevel"/>
    <w:tmpl w:val="D6587D00"/>
    <w:lvl w:ilvl="0" w:tplc="E2CC48AC">
      <w:start w:val="1"/>
      <w:numFmt w:val="bullet"/>
      <w:lvlText w:val=""/>
      <w:lvlJc w:val="left"/>
      <w:pPr>
        <w:ind w:left="720" w:hanging="360"/>
      </w:pPr>
      <w:rPr>
        <w:rFonts w:ascii="Symbol" w:hAnsi="Symbol" w:hint="default"/>
        <w:b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584"/>
    <w:multiLevelType w:val="hybridMultilevel"/>
    <w:tmpl w:val="6B4843DA"/>
    <w:lvl w:ilvl="0" w:tplc="537408FC">
      <w:start w:val="1"/>
      <w:numFmt w:val="bullet"/>
      <w:lvlText w:val=""/>
      <w:lvlJc w:val="left"/>
      <w:pPr>
        <w:ind w:left="1350" w:hanging="360"/>
      </w:pPr>
      <w:rPr>
        <w:rFonts w:ascii="Symbol" w:hAnsi="Symbol" w:hint="default"/>
        <w:i/>
        <w:iCs/>
        <w:sz w:val="18"/>
        <w:szCs w:val="1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0E016D20"/>
    <w:multiLevelType w:val="hybridMultilevel"/>
    <w:tmpl w:val="7208126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1650993"/>
    <w:multiLevelType w:val="hybridMultilevel"/>
    <w:tmpl w:val="973409E4"/>
    <w:lvl w:ilvl="0" w:tplc="C61EE948">
      <w:start w:val="1"/>
      <w:numFmt w:val="decimal"/>
      <w:lvlText w:val="%1."/>
      <w:lvlJc w:val="left"/>
      <w:pPr>
        <w:ind w:left="1080" w:hanging="360"/>
      </w:pPr>
      <w:rPr>
        <w:rFonts w:ascii="Arial" w:eastAsia="Times New Roman" w:hAnsi="Arial"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1334D"/>
    <w:multiLevelType w:val="hybridMultilevel"/>
    <w:tmpl w:val="65667006"/>
    <w:lvl w:ilvl="0" w:tplc="F2D80D28">
      <w:start w:val="1"/>
      <w:numFmt w:val="bullet"/>
      <w:lvlText w:val=""/>
      <w:lvlJc w:val="left"/>
      <w:pPr>
        <w:ind w:left="1065" w:hanging="360"/>
      </w:pPr>
      <w:rPr>
        <w:rFonts w:ascii="Symbol" w:hAnsi="Symbol" w:hint="default"/>
        <w:i/>
        <w:iCs/>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D003A85"/>
    <w:multiLevelType w:val="hybridMultilevel"/>
    <w:tmpl w:val="7FA8C34C"/>
    <w:lvl w:ilvl="0" w:tplc="06F2BC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932F8"/>
    <w:multiLevelType w:val="hybridMultilevel"/>
    <w:tmpl w:val="3F16C13E"/>
    <w:lvl w:ilvl="0" w:tplc="423670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A28E8"/>
    <w:multiLevelType w:val="hybridMultilevel"/>
    <w:tmpl w:val="8BB0739A"/>
    <w:lvl w:ilvl="0" w:tplc="925408D0">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957DE"/>
    <w:multiLevelType w:val="hybridMultilevel"/>
    <w:tmpl w:val="E9A0647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E5206"/>
    <w:multiLevelType w:val="hybridMultilevel"/>
    <w:tmpl w:val="3806A764"/>
    <w:lvl w:ilvl="0" w:tplc="62525F30">
      <w:start w:val="1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611E7"/>
    <w:multiLevelType w:val="hybridMultilevel"/>
    <w:tmpl w:val="CA082582"/>
    <w:lvl w:ilvl="0" w:tplc="06F2BC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F6131"/>
    <w:multiLevelType w:val="hybridMultilevel"/>
    <w:tmpl w:val="6B0292F4"/>
    <w:lvl w:ilvl="0" w:tplc="FEC2164C">
      <w:start w:val="1"/>
      <w:numFmt w:val="bullet"/>
      <w:lvlText w:val=""/>
      <w:lvlJc w:val="left"/>
      <w:pPr>
        <w:ind w:left="1440" w:hanging="360"/>
      </w:pPr>
      <w:rPr>
        <w:rFonts w:ascii="Symbol" w:hAnsi="Symbol" w:hint="default"/>
        <w:i/>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0F0D42"/>
    <w:multiLevelType w:val="hybridMultilevel"/>
    <w:tmpl w:val="F5F09A52"/>
    <w:lvl w:ilvl="0" w:tplc="D40A33DC">
      <w:start w:val="1"/>
      <w:numFmt w:val="upperRoman"/>
      <w:lvlText w:val="%1."/>
      <w:lvlJc w:val="left"/>
      <w:pPr>
        <w:ind w:left="1080" w:hanging="720"/>
      </w:pPr>
      <w:rPr>
        <w:rFonts w:hint="default"/>
        <w:color w:val="FFFFFF" w:themeColor="background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16F69"/>
    <w:multiLevelType w:val="hybridMultilevel"/>
    <w:tmpl w:val="EBACB220"/>
    <w:lvl w:ilvl="0" w:tplc="1C00ACFE">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85D47"/>
    <w:multiLevelType w:val="hybridMultilevel"/>
    <w:tmpl w:val="0D4C62A2"/>
    <w:lvl w:ilvl="0" w:tplc="925408D0">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C4D49"/>
    <w:multiLevelType w:val="hybridMultilevel"/>
    <w:tmpl w:val="DCF078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5B922E34"/>
    <w:multiLevelType w:val="hybridMultilevel"/>
    <w:tmpl w:val="4E1042BA"/>
    <w:lvl w:ilvl="0" w:tplc="5E2A094A">
      <w:start w:val="1"/>
      <w:numFmt w:val="bullet"/>
      <w:lvlText w:val=""/>
      <w:lvlJc w:val="left"/>
      <w:pPr>
        <w:ind w:left="1066" w:hanging="360"/>
      </w:pPr>
      <w:rPr>
        <w:rFonts w:ascii="Symbol" w:hAnsi="Symbol" w:hint="default"/>
        <w:i/>
        <w:iCs w:val="0"/>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5C126A53"/>
    <w:multiLevelType w:val="hybridMultilevel"/>
    <w:tmpl w:val="CA082582"/>
    <w:lvl w:ilvl="0" w:tplc="06F2BC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779C3"/>
    <w:multiLevelType w:val="hybridMultilevel"/>
    <w:tmpl w:val="A476C96E"/>
    <w:lvl w:ilvl="0" w:tplc="3E162F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D4B8A"/>
    <w:multiLevelType w:val="hybridMultilevel"/>
    <w:tmpl w:val="F390736E"/>
    <w:lvl w:ilvl="0" w:tplc="9C8E617E">
      <w:start w:val="1"/>
      <w:numFmt w:val="decimal"/>
      <w:lvlText w:val="%1."/>
      <w:lvlJc w:val="left"/>
      <w:pPr>
        <w:ind w:left="699" w:hanging="360"/>
      </w:pPr>
      <w:rPr>
        <w:rFonts w:hint="default"/>
        <w:b/>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2" w15:restartNumberingAfterBreak="0">
    <w:nsid w:val="6A866C29"/>
    <w:multiLevelType w:val="hybridMultilevel"/>
    <w:tmpl w:val="EE0A9712"/>
    <w:lvl w:ilvl="0" w:tplc="0510AB98">
      <w:start w:val="1"/>
      <w:numFmt w:val="bullet"/>
      <w:lvlText w:val=""/>
      <w:lvlJc w:val="left"/>
      <w:pPr>
        <w:ind w:left="1080" w:hanging="360"/>
      </w:pPr>
      <w:rPr>
        <w:rFonts w:ascii="Symbol" w:hAnsi="Symbol" w:hint="default"/>
        <w:i/>
        <w:i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DE77CB"/>
    <w:multiLevelType w:val="hybridMultilevel"/>
    <w:tmpl w:val="38CAF60A"/>
    <w:lvl w:ilvl="0" w:tplc="7B329996">
      <w:start w:val="1"/>
      <w:numFmt w:val="bullet"/>
      <w:lvlText w:val=""/>
      <w:lvlJc w:val="left"/>
      <w:pPr>
        <w:ind w:left="1440" w:hanging="360"/>
      </w:pPr>
      <w:rPr>
        <w:rFonts w:ascii="Symbol" w:hAnsi="Symbol" w:hint="default"/>
        <w:i/>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C062BC"/>
    <w:multiLevelType w:val="hybridMultilevel"/>
    <w:tmpl w:val="C33A3C6E"/>
    <w:lvl w:ilvl="0" w:tplc="D46854FE">
      <w:start w:val="2"/>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BF6BD0"/>
    <w:multiLevelType w:val="hybridMultilevel"/>
    <w:tmpl w:val="C5500352"/>
    <w:lvl w:ilvl="0" w:tplc="925408D0">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93281"/>
    <w:multiLevelType w:val="hybridMultilevel"/>
    <w:tmpl w:val="3C38BEB8"/>
    <w:lvl w:ilvl="0" w:tplc="F2A2CDA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16398"/>
    <w:multiLevelType w:val="hybridMultilevel"/>
    <w:tmpl w:val="8BB0739A"/>
    <w:lvl w:ilvl="0" w:tplc="925408D0">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A0A46"/>
    <w:multiLevelType w:val="hybridMultilevel"/>
    <w:tmpl w:val="8FECD6A8"/>
    <w:lvl w:ilvl="0" w:tplc="91B8E814">
      <w:start w:val="2"/>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9"/>
  </w:num>
  <w:num w:numId="4">
    <w:abstractNumId w:val="11"/>
  </w:num>
  <w:num w:numId="5">
    <w:abstractNumId w:val="14"/>
  </w:num>
  <w:num w:numId="6">
    <w:abstractNumId w:val="22"/>
  </w:num>
  <w:num w:numId="7">
    <w:abstractNumId w:val="7"/>
  </w:num>
  <w:num w:numId="8">
    <w:abstractNumId w:val="27"/>
  </w:num>
  <w:num w:numId="9">
    <w:abstractNumId w:val="15"/>
  </w:num>
  <w:num w:numId="10">
    <w:abstractNumId w:val="12"/>
  </w:num>
  <w:num w:numId="11">
    <w:abstractNumId w:val="16"/>
  </w:num>
  <w:num w:numId="12">
    <w:abstractNumId w:val="8"/>
  </w:num>
  <w:num w:numId="13">
    <w:abstractNumId w:val="1"/>
  </w:num>
  <w:num w:numId="14">
    <w:abstractNumId w:val="20"/>
  </w:num>
  <w:num w:numId="15">
    <w:abstractNumId w:val="23"/>
  </w:num>
  <w:num w:numId="16">
    <w:abstractNumId w:val="2"/>
  </w:num>
  <w:num w:numId="17">
    <w:abstractNumId w:val="21"/>
  </w:num>
  <w:num w:numId="18">
    <w:abstractNumId w:val="5"/>
  </w:num>
  <w:num w:numId="19">
    <w:abstractNumId w:val="6"/>
  </w:num>
  <w:num w:numId="20">
    <w:abstractNumId w:val="0"/>
  </w:num>
  <w:num w:numId="21">
    <w:abstractNumId w:val="25"/>
  </w:num>
  <w:num w:numId="22">
    <w:abstractNumId w:val="28"/>
  </w:num>
  <w:num w:numId="23">
    <w:abstractNumId w:val="4"/>
  </w:num>
  <w:num w:numId="24">
    <w:abstractNumId w:val="17"/>
  </w:num>
  <w:num w:numId="25">
    <w:abstractNumId w:val="13"/>
  </w:num>
  <w:num w:numId="26">
    <w:abstractNumId w:val="3"/>
  </w:num>
  <w:num w:numId="27">
    <w:abstractNumId w:val="19"/>
  </w:num>
  <w:num w:numId="28">
    <w:abstractNumId w:val="10"/>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9"/>
  <w:drawingGridVerticalSpacing w:val="72"/>
  <w:displayHorizontalDrawingGridEvery w:val="0"/>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6D"/>
    <w:rsid w:val="000014E7"/>
    <w:rsid w:val="000028F1"/>
    <w:rsid w:val="000108E8"/>
    <w:rsid w:val="00013F63"/>
    <w:rsid w:val="000149C6"/>
    <w:rsid w:val="00015D40"/>
    <w:rsid w:val="00016844"/>
    <w:rsid w:val="00020384"/>
    <w:rsid w:val="00021721"/>
    <w:rsid w:val="000309EC"/>
    <w:rsid w:val="00034199"/>
    <w:rsid w:val="000357AF"/>
    <w:rsid w:val="0003757C"/>
    <w:rsid w:val="00042AFE"/>
    <w:rsid w:val="00043451"/>
    <w:rsid w:val="00054696"/>
    <w:rsid w:val="00054C83"/>
    <w:rsid w:val="00056C97"/>
    <w:rsid w:val="00057E21"/>
    <w:rsid w:val="0006722D"/>
    <w:rsid w:val="00070100"/>
    <w:rsid w:val="00070CCA"/>
    <w:rsid w:val="00072CC3"/>
    <w:rsid w:val="00073409"/>
    <w:rsid w:val="0007706A"/>
    <w:rsid w:val="00077E43"/>
    <w:rsid w:val="000900DD"/>
    <w:rsid w:val="000905EA"/>
    <w:rsid w:val="00093336"/>
    <w:rsid w:val="00095729"/>
    <w:rsid w:val="000974D5"/>
    <w:rsid w:val="000977A4"/>
    <w:rsid w:val="000A0465"/>
    <w:rsid w:val="000A1182"/>
    <w:rsid w:val="000A2C47"/>
    <w:rsid w:val="000A39EB"/>
    <w:rsid w:val="000A6462"/>
    <w:rsid w:val="000A67FD"/>
    <w:rsid w:val="000A7399"/>
    <w:rsid w:val="000B00FB"/>
    <w:rsid w:val="000C0E0A"/>
    <w:rsid w:val="000C3363"/>
    <w:rsid w:val="000C3B9B"/>
    <w:rsid w:val="000C6242"/>
    <w:rsid w:val="000C6F41"/>
    <w:rsid w:val="000D245B"/>
    <w:rsid w:val="000E36A5"/>
    <w:rsid w:val="000E5D4F"/>
    <w:rsid w:val="000E5F7A"/>
    <w:rsid w:val="000F2AC2"/>
    <w:rsid w:val="000F651F"/>
    <w:rsid w:val="000F7810"/>
    <w:rsid w:val="00102B7B"/>
    <w:rsid w:val="00107F26"/>
    <w:rsid w:val="00110422"/>
    <w:rsid w:val="001136C8"/>
    <w:rsid w:val="0011766E"/>
    <w:rsid w:val="001220B7"/>
    <w:rsid w:val="0012469B"/>
    <w:rsid w:val="00124EB5"/>
    <w:rsid w:val="00126486"/>
    <w:rsid w:val="00130FD4"/>
    <w:rsid w:val="00136172"/>
    <w:rsid w:val="0014374B"/>
    <w:rsid w:val="00145929"/>
    <w:rsid w:val="0014649F"/>
    <w:rsid w:val="001522C1"/>
    <w:rsid w:val="00157C19"/>
    <w:rsid w:val="00162F63"/>
    <w:rsid w:val="00163A6C"/>
    <w:rsid w:val="00164E14"/>
    <w:rsid w:val="00165E43"/>
    <w:rsid w:val="00166A52"/>
    <w:rsid w:val="0016775A"/>
    <w:rsid w:val="0017410B"/>
    <w:rsid w:val="00176DBD"/>
    <w:rsid w:val="00181FF4"/>
    <w:rsid w:val="00184DE1"/>
    <w:rsid w:val="001857C0"/>
    <w:rsid w:val="001A20C6"/>
    <w:rsid w:val="001A2EE2"/>
    <w:rsid w:val="001A385D"/>
    <w:rsid w:val="001A3EBC"/>
    <w:rsid w:val="001A5A3B"/>
    <w:rsid w:val="001B0876"/>
    <w:rsid w:val="001B0A50"/>
    <w:rsid w:val="001B7C21"/>
    <w:rsid w:val="001C5143"/>
    <w:rsid w:val="001C752D"/>
    <w:rsid w:val="001E3BA7"/>
    <w:rsid w:val="001E3F5C"/>
    <w:rsid w:val="001E5EC1"/>
    <w:rsid w:val="001E62CE"/>
    <w:rsid w:val="001F015D"/>
    <w:rsid w:val="001F0A5B"/>
    <w:rsid w:val="001F5A63"/>
    <w:rsid w:val="001F6765"/>
    <w:rsid w:val="001F7429"/>
    <w:rsid w:val="0020345C"/>
    <w:rsid w:val="002035E6"/>
    <w:rsid w:val="002042D1"/>
    <w:rsid w:val="00206982"/>
    <w:rsid w:val="00217935"/>
    <w:rsid w:val="00221DFD"/>
    <w:rsid w:val="002221A6"/>
    <w:rsid w:val="00222E71"/>
    <w:rsid w:val="0022584F"/>
    <w:rsid w:val="00240ABE"/>
    <w:rsid w:val="00256B8E"/>
    <w:rsid w:val="00262E55"/>
    <w:rsid w:val="0026494D"/>
    <w:rsid w:val="0026495F"/>
    <w:rsid w:val="00264BAA"/>
    <w:rsid w:val="00266F33"/>
    <w:rsid w:val="002704FF"/>
    <w:rsid w:val="00270FDF"/>
    <w:rsid w:val="00274DCE"/>
    <w:rsid w:val="00275200"/>
    <w:rsid w:val="002779DF"/>
    <w:rsid w:val="00280374"/>
    <w:rsid w:val="00296D2A"/>
    <w:rsid w:val="002971C5"/>
    <w:rsid w:val="002A465B"/>
    <w:rsid w:val="002A4C76"/>
    <w:rsid w:val="002A4DC2"/>
    <w:rsid w:val="002A6313"/>
    <w:rsid w:val="002A718A"/>
    <w:rsid w:val="002A7E80"/>
    <w:rsid w:val="002B10B6"/>
    <w:rsid w:val="002B3064"/>
    <w:rsid w:val="002B3ADD"/>
    <w:rsid w:val="002B512E"/>
    <w:rsid w:val="002B5F9C"/>
    <w:rsid w:val="002B6CA8"/>
    <w:rsid w:val="002C2687"/>
    <w:rsid w:val="002C5A83"/>
    <w:rsid w:val="002E02EB"/>
    <w:rsid w:val="002E270A"/>
    <w:rsid w:val="002E3F95"/>
    <w:rsid w:val="002F176D"/>
    <w:rsid w:val="002F42E2"/>
    <w:rsid w:val="002F78E1"/>
    <w:rsid w:val="003005E9"/>
    <w:rsid w:val="003023EA"/>
    <w:rsid w:val="003050E1"/>
    <w:rsid w:val="00307BA2"/>
    <w:rsid w:val="0031108F"/>
    <w:rsid w:val="003155AD"/>
    <w:rsid w:val="003175A4"/>
    <w:rsid w:val="00320553"/>
    <w:rsid w:val="00344CC6"/>
    <w:rsid w:val="00351C47"/>
    <w:rsid w:val="0035347E"/>
    <w:rsid w:val="00353876"/>
    <w:rsid w:val="00361E6B"/>
    <w:rsid w:val="003678FF"/>
    <w:rsid w:val="003740EE"/>
    <w:rsid w:val="00375209"/>
    <w:rsid w:val="00390D95"/>
    <w:rsid w:val="003959BC"/>
    <w:rsid w:val="00396CA0"/>
    <w:rsid w:val="003970C4"/>
    <w:rsid w:val="003A4408"/>
    <w:rsid w:val="003B0150"/>
    <w:rsid w:val="003B3608"/>
    <w:rsid w:val="003B78D5"/>
    <w:rsid w:val="003C4194"/>
    <w:rsid w:val="003C78A1"/>
    <w:rsid w:val="003C7EC9"/>
    <w:rsid w:val="003D5F3E"/>
    <w:rsid w:val="003F7F80"/>
    <w:rsid w:val="004025CB"/>
    <w:rsid w:val="0040277D"/>
    <w:rsid w:val="00403DD1"/>
    <w:rsid w:val="00412F87"/>
    <w:rsid w:val="004169C6"/>
    <w:rsid w:val="00420607"/>
    <w:rsid w:val="004211C0"/>
    <w:rsid w:val="00425EC4"/>
    <w:rsid w:val="00426B14"/>
    <w:rsid w:val="00430801"/>
    <w:rsid w:val="00430D1C"/>
    <w:rsid w:val="00436084"/>
    <w:rsid w:val="00436ADA"/>
    <w:rsid w:val="00440448"/>
    <w:rsid w:val="00441795"/>
    <w:rsid w:val="00445B9A"/>
    <w:rsid w:val="00451200"/>
    <w:rsid w:val="00451E9C"/>
    <w:rsid w:val="004542ED"/>
    <w:rsid w:val="004572F9"/>
    <w:rsid w:val="00463C09"/>
    <w:rsid w:val="004674A1"/>
    <w:rsid w:val="00475A77"/>
    <w:rsid w:val="004803AD"/>
    <w:rsid w:val="00480521"/>
    <w:rsid w:val="0048143D"/>
    <w:rsid w:val="00483229"/>
    <w:rsid w:val="00483BDA"/>
    <w:rsid w:val="00483D94"/>
    <w:rsid w:val="00486BF8"/>
    <w:rsid w:val="00491C45"/>
    <w:rsid w:val="004924CB"/>
    <w:rsid w:val="00492D95"/>
    <w:rsid w:val="00493FAB"/>
    <w:rsid w:val="0049473C"/>
    <w:rsid w:val="00497E17"/>
    <w:rsid w:val="004B5019"/>
    <w:rsid w:val="004B67E6"/>
    <w:rsid w:val="004C00A0"/>
    <w:rsid w:val="004C101B"/>
    <w:rsid w:val="004C1131"/>
    <w:rsid w:val="004C41EB"/>
    <w:rsid w:val="004C78A3"/>
    <w:rsid w:val="004D02D4"/>
    <w:rsid w:val="004E22F9"/>
    <w:rsid w:val="004E5207"/>
    <w:rsid w:val="004F054F"/>
    <w:rsid w:val="004F1966"/>
    <w:rsid w:val="004F2370"/>
    <w:rsid w:val="004F2419"/>
    <w:rsid w:val="004F69C6"/>
    <w:rsid w:val="004F73B8"/>
    <w:rsid w:val="005022AD"/>
    <w:rsid w:val="005029C7"/>
    <w:rsid w:val="00506198"/>
    <w:rsid w:val="00513087"/>
    <w:rsid w:val="005131DA"/>
    <w:rsid w:val="00514405"/>
    <w:rsid w:val="00516498"/>
    <w:rsid w:val="00517780"/>
    <w:rsid w:val="00521DDA"/>
    <w:rsid w:val="00524304"/>
    <w:rsid w:val="00524B15"/>
    <w:rsid w:val="00525930"/>
    <w:rsid w:val="0052663C"/>
    <w:rsid w:val="0053192E"/>
    <w:rsid w:val="00537812"/>
    <w:rsid w:val="00540DD8"/>
    <w:rsid w:val="0054276F"/>
    <w:rsid w:val="005475FC"/>
    <w:rsid w:val="00552AB6"/>
    <w:rsid w:val="00553B5D"/>
    <w:rsid w:val="00553C84"/>
    <w:rsid w:val="0055580F"/>
    <w:rsid w:val="00557F5B"/>
    <w:rsid w:val="0057093B"/>
    <w:rsid w:val="00574085"/>
    <w:rsid w:val="00577A76"/>
    <w:rsid w:val="00583885"/>
    <w:rsid w:val="00594CD6"/>
    <w:rsid w:val="005954C7"/>
    <w:rsid w:val="005A5962"/>
    <w:rsid w:val="005B1F3B"/>
    <w:rsid w:val="005B21B5"/>
    <w:rsid w:val="005C08BD"/>
    <w:rsid w:val="005C5BB1"/>
    <w:rsid w:val="005C6708"/>
    <w:rsid w:val="005C6853"/>
    <w:rsid w:val="005D2D74"/>
    <w:rsid w:val="005D34F2"/>
    <w:rsid w:val="005D4953"/>
    <w:rsid w:val="005D6A17"/>
    <w:rsid w:val="005D7830"/>
    <w:rsid w:val="005D7DE7"/>
    <w:rsid w:val="005E56A0"/>
    <w:rsid w:val="005E5859"/>
    <w:rsid w:val="005E5D66"/>
    <w:rsid w:val="005F0A47"/>
    <w:rsid w:val="005F22D0"/>
    <w:rsid w:val="005F3153"/>
    <w:rsid w:val="005F4E9D"/>
    <w:rsid w:val="005F65B2"/>
    <w:rsid w:val="005F697B"/>
    <w:rsid w:val="00603198"/>
    <w:rsid w:val="00612284"/>
    <w:rsid w:val="0061450E"/>
    <w:rsid w:val="00617C98"/>
    <w:rsid w:val="00623CB3"/>
    <w:rsid w:val="0062449D"/>
    <w:rsid w:val="006352D1"/>
    <w:rsid w:val="006366F4"/>
    <w:rsid w:val="006438B5"/>
    <w:rsid w:val="00643B95"/>
    <w:rsid w:val="00645AB1"/>
    <w:rsid w:val="006562BB"/>
    <w:rsid w:val="00660264"/>
    <w:rsid w:val="0066218D"/>
    <w:rsid w:val="00667771"/>
    <w:rsid w:val="00667F06"/>
    <w:rsid w:val="00670179"/>
    <w:rsid w:val="006705DF"/>
    <w:rsid w:val="00673680"/>
    <w:rsid w:val="00677F15"/>
    <w:rsid w:val="00682977"/>
    <w:rsid w:val="00683F3F"/>
    <w:rsid w:val="00684AAF"/>
    <w:rsid w:val="006854B2"/>
    <w:rsid w:val="00692FAD"/>
    <w:rsid w:val="00694379"/>
    <w:rsid w:val="0069498E"/>
    <w:rsid w:val="006A4541"/>
    <w:rsid w:val="006A6D31"/>
    <w:rsid w:val="006B7EE7"/>
    <w:rsid w:val="006C0D96"/>
    <w:rsid w:val="006C1B30"/>
    <w:rsid w:val="006C26B0"/>
    <w:rsid w:val="006C2B15"/>
    <w:rsid w:val="006D3892"/>
    <w:rsid w:val="006D7C57"/>
    <w:rsid w:val="006E3CC5"/>
    <w:rsid w:val="006E59F2"/>
    <w:rsid w:val="006F1B41"/>
    <w:rsid w:val="006F1CF4"/>
    <w:rsid w:val="006F3AD7"/>
    <w:rsid w:val="006F4AAF"/>
    <w:rsid w:val="00703012"/>
    <w:rsid w:val="007046B3"/>
    <w:rsid w:val="00705855"/>
    <w:rsid w:val="007076CE"/>
    <w:rsid w:val="0070775B"/>
    <w:rsid w:val="00711215"/>
    <w:rsid w:val="007124CE"/>
    <w:rsid w:val="00715153"/>
    <w:rsid w:val="007218E2"/>
    <w:rsid w:val="00723FDD"/>
    <w:rsid w:val="0073228E"/>
    <w:rsid w:val="00744512"/>
    <w:rsid w:val="007445AE"/>
    <w:rsid w:val="00746419"/>
    <w:rsid w:val="0075109E"/>
    <w:rsid w:val="00756DF4"/>
    <w:rsid w:val="00757940"/>
    <w:rsid w:val="00764820"/>
    <w:rsid w:val="00765558"/>
    <w:rsid w:val="00771698"/>
    <w:rsid w:val="00775BAD"/>
    <w:rsid w:val="00776400"/>
    <w:rsid w:val="00780986"/>
    <w:rsid w:val="00784B2F"/>
    <w:rsid w:val="00787E5B"/>
    <w:rsid w:val="00792F23"/>
    <w:rsid w:val="007A52CD"/>
    <w:rsid w:val="007B5064"/>
    <w:rsid w:val="007C22F8"/>
    <w:rsid w:val="007D5B40"/>
    <w:rsid w:val="007F01D2"/>
    <w:rsid w:val="007F0ED4"/>
    <w:rsid w:val="007F1588"/>
    <w:rsid w:val="007F37E5"/>
    <w:rsid w:val="007F7AB4"/>
    <w:rsid w:val="008008F3"/>
    <w:rsid w:val="008010C5"/>
    <w:rsid w:val="008014D1"/>
    <w:rsid w:val="00802CEF"/>
    <w:rsid w:val="00803558"/>
    <w:rsid w:val="00803638"/>
    <w:rsid w:val="00803D4C"/>
    <w:rsid w:val="0080444D"/>
    <w:rsid w:val="00806775"/>
    <w:rsid w:val="0081144B"/>
    <w:rsid w:val="00817310"/>
    <w:rsid w:val="008176EE"/>
    <w:rsid w:val="00817C36"/>
    <w:rsid w:val="00822C33"/>
    <w:rsid w:val="00823AAD"/>
    <w:rsid w:val="00827A40"/>
    <w:rsid w:val="00831CB7"/>
    <w:rsid w:val="00845441"/>
    <w:rsid w:val="0084545F"/>
    <w:rsid w:val="00845597"/>
    <w:rsid w:val="00847FB9"/>
    <w:rsid w:val="008535F8"/>
    <w:rsid w:val="008567B4"/>
    <w:rsid w:val="008628C6"/>
    <w:rsid w:val="00871523"/>
    <w:rsid w:val="00871999"/>
    <w:rsid w:val="00873163"/>
    <w:rsid w:val="00873941"/>
    <w:rsid w:val="00877429"/>
    <w:rsid w:val="00894895"/>
    <w:rsid w:val="0089497E"/>
    <w:rsid w:val="008A17A7"/>
    <w:rsid w:val="008A2BBF"/>
    <w:rsid w:val="008A4696"/>
    <w:rsid w:val="008A4BA2"/>
    <w:rsid w:val="008A5940"/>
    <w:rsid w:val="008A68CA"/>
    <w:rsid w:val="008B1DA1"/>
    <w:rsid w:val="008B6D87"/>
    <w:rsid w:val="008B7EF8"/>
    <w:rsid w:val="008C2419"/>
    <w:rsid w:val="008C2EC5"/>
    <w:rsid w:val="008C3F8D"/>
    <w:rsid w:val="008C4B60"/>
    <w:rsid w:val="008C4F46"/>
    <w:rsid w:val="008D0FFE"/>
    <w:rsid w:val="008D373A"/>
    <w:rsid w:val="008D3CDC"/>
    <w:rsid w:val="008D58C6"/>
    <w:rsid w:val="008D5F37"/>
    <w:rsid w:val="008D6327"/>
    <w:rsid w:val="008D793B"/>
    <w:rsid w:val="008E412F"/>
    <w:rsid w:val="008E429E"/>
    <w:rsid w:val="008E52E1"/>
    <w:rsid w:val="008F1AA6"/>
    <w:rsid w:val="008F3086"/>
    <w:rsid w:val="008F3F98"/>
    <w:rsid w:val="00901532"/>
    <w:rsid w:val="0090325F"/>
    <w:rsid w:val="00906049"/>
    <w:rsid w:val="00907017"/>
    <w:rsid w:val="00910AA9"/>
    <w:rsid w:val="0091126F"/>
    <w:rsid w:val="00911750"/>
    <w:rsid w:val="00913C07"/>
    <w:rsid w:val="00916907"/>
    <w:rsid w:val="0092336D"/>
    <w:rsid w:val="0092615C"/>
    <w:rsid w:val="0092680C"/>
    <w:rsid w:val="00930E7F"/>
    <w:rsid w:val="009358C4"/>
    <w:rsid w:val="00941F5C"/>
    <w:rsid w:val="00942165"/>
    <w:rsid w:val="00945C52"/>
    <w:rsid w:val="009508F7"/>
    <w:rsid w:val="00955FAE"/>
    <w:rsid w:val="00971386"/>
    <w:rsid w:val="00971602"/>
    <w:rsid w:val="0097350C"/>
    <w:rsid w:val="009759AD"/>
    <w:rsid w:val="00976EB2"/>
    <w:rsid w:val="009771BA"/>
    <w:rsid w:val="009868F6"/>
    <w:rsid w:val="0098797D"/>
    <w:rsid w:val="0099222C"/>
    <w:rsid w:val="0099290D"/>
    <w:rsid w:val="00993D4D"/>
    <w:rsid w:val="009A150A"/>
    <w:rsid w:val="009A311B"/>
    <w:rsid w:val="009A3FB4"/>
    <w:rsid w:val="009B1F07"/>
    <w:rsid w:val="009B41DA"/>
    <w:rsid w:val="009B4A0D"/>
    <w:rsid w:val="009C6C97"/>
    <w:rsid w:val="009D4D44"/>
    <w:rsid w:val="009D7F2D"/>
    <w:rsid w:val="009E157A"/>
    <w:rsid w:val="009F5BEE"/>
    <w:rsid w:val="009F685C"/>
    <w:rsid w:val="009F7ABB"/>
    <w:rsid w:val="00A07BDD"/>
    <w:rsid w:val="00A14DFE"/>
    <w:rsid w:val="00A16EEA"/>
    <w:rsid w:val="00A20876"/>
    <w:rsid w:val="00A22050"/>
    <w:rsid w:val="00A278E9"/>
    <w:rsid w:val="00A34C8E"/>
    <w:rsid w:val="00A40CF3"/>
    <w:rsid w:val="00A418D0"/>
    <w:rsid w:val="00A44DD0"/>
    <w:rsid w:val="00A45078"/>
    <w:rsid w:val="00A4778E"/>
    <w:rsid w:val="00A478F9"/>
    <w:rsid w:val="00A50302"/>
    <w:rsid w:val="00A5216C"/>
    <w:rsid w:val="00A553EC"/>
    <w:rsid w:val="00A5654D"/>
    <w:rsid w:val="00A56E27"/>
    <w:rsid w:val="00A65A97"/>
    <w:rsid w:val="00A667BF"/>
    <w:rsid w:val="00A66CB7"/>
    <w:rsid w:val="00A7000D"/>
    <w:rsid w:val="00A715CA"/>
    <w:rsid w:val="00A7341F"/>
    <w:rsid w:val="00A774C4"/>
    <w:rsid w:val="00A80309"/>
    <w:rsid w:val="00A81293"/>
    <w:rsid w:val="00A81674"/>
    <w:rsid w:val="00A8169F"/>
    <w:rsid w:val="00A83DCD"/>
    <w:rsid w:val="00A875EC"/>
    <w:rsid w:val="00A87F29"/>
    <w:rsid w:val="00A904E9"/>
    <w:rsid w:val="00A905EF"/>
    <w:rsid w:val="00A91B85"/>
    <w:rsid w:val="00A92658"/>
    <w:rsid w:val="00A95292"/>
    <w:rsid w:val="00A955E7"/>
    <w:rsid w:val="00AA2A59"/>
    <w:rsid w:val="00AA5F6D"/>
    <w:rsid w:val="00AA64CC"/>
    <w:rsid w:val="00AA7F00"/>
    <w:rsid w:val="00AB0F08"/>
    <w:rsid w:val="00AB2B86"/>
    <w:rsid w:val="00AC12FE"/>
    <w:rsid w:val="00AC1732"/>
    <w:rsid w:val="00AC328C"/>
    <w:rsid w:val="00AC3FC8"/>
    <w:rsid w:val="00AC6B61"/>
    <w:rsid w:val="00AC78B6"/>
    <w:rsid w:val="00AC7BB1"/>
    <w:rsid w:val="00AD0F5B"/>
    <w:rsid w:val="00AD2A4F"/>
    <w:rsid w:val="00AD2B4C"/>
    <w:rsid w:val="00AD5EF5"/>
    <w:rsid w:val="00AD7869"/>
    <w:rsid w:val="00AE124E"/>
    <w:rsid w:val="00AE128A"/>
    <w:rsid w:val="00AE3A2B"/>
    <w:rsid w:val="00AE3A77"/>
    <w:rsid w:val="00AE6782"/>
    <w:rsid w:val="00AF5A52"/>
    <w:rsid w:val="00B0122B"/>
    <w:rsid w:val="00B0473E"/>
    <w:rsid w:val="00B06EEE"/>
    <w:rsid w:val="00B12368"/>
    <w:rsid w:val="00B1539A"/>
    <w:rsid w:val="00B17A05"/>
    <w:rsid w:val="00B216F2"/>
    <w:rsid w:val="00B2191F"/>
    <w:rsid w:val="00B227D6"/>
    <w:rsid w:val="00B22D48"/>
    <w:rsid w:val="00B30416"/>
    <w:rsid w:val="00B36B02"/>
    <w:rsid w:val="00B4644D"/>
    <w:rsid w:val="00B509C2"/>
    <w:rsid w:val="00B52A04"/>
    <w:rsid w:val="00B53477"/>
    <w:rsid w:val="00B62606"/>
    <w:rsid w:val="00B64AF1"/>
    <w:rsid w:val="00B701D5"/>
    <w:rsid w:val="00B71F0B"/>
    <w:rsid w:val="00B733FA"/>
    <w:rsid w:val="00B76C81"/>
    <w:rsid w:val="00B81543"/>
    <w:rsid w:val="00B8559D"/>
    <w:rsid w:val="00B909B7"/>
    <w:rsid w:val="00B933DA"/>
    <w:rsid w:val="00B956AF"/>
    <w:rsid w:val="00B95BCD"/>
    <w:rsid w:val="00BA1638"/>
    <w:rsid w:val="00BA71DE"/>
    <w:rsid w:val="00BB2FA6"/>
    <w:rsid w:val="00BB41C8"/>
    <w:rsid w:val="00BB5D1C"/>
    <w:rsid w:val="00BC5E43"/>
    <w:rsid w:val="00BD1B19"/>
    <w:rsid w:val="00BD2C58"/>
    <w:rsid w:val="00BD3DE3"/>
    <w:rsid w:val="00BD4E67"/>
    <w:rsid w:val="00BD7CE3"/>
    <w:rsid w:val="00BE12B4"/>
    <w:rsid w:val="00BE510A"/>
    <w:rsid w:val="00BF0E31"/>
    <w:rsid w:val="00BF268E"/>
    <w:rsid w:val="00BF508C"/>
    <w:rsid w:val="00C0050D"/>
    <w:rsid w:val="00C01CCB"/>
    <w:rsid w:val="00C0226E"/>
    <w:rsid w:val="00C02F5E"/>
    <w:rsid w:val="00C03C9E"/>
    <w:rsid w:val="00C03F3C"/>
    <w:rsid w:val="00C0765B"/>
    <w:rsid w:val="00C11E6B"/>
    <w:rsid w:val="00C21FD2"/>
    <w:rsid w:val="00C23020"/>
    <w:rsid w:val="00C23970"/>
    <w:rsid w:val="00C23977"/>
    <w:rsid w:val="00C24568"/>
    <w:rsid w:val="00C33D73"/>
    <w:rsid w:val="00C40CB8"/>
    <w:rsid w:val="00C4290A"/>
    <w:rsid w:val="00C43144"/>
    <w:rsid w:val="00C47B3C"/>
    <w:rsid w:val="00C55D26"/>
    <w:rsid w:val="00C56A80"/>
    <w:rsid w:val="00C6120C"/>
    <w:rsid w:val="00C71B12"/>
    <w:rsid w:val="00C74B0A"/>
    <w:rsid w:val="00C77DD1"/>
    <w:rsid w:val="00C80DA5"/>
    <w:rsid w:val="00C82B2A"/>
    <w:rsid w:val="00C85D03"/>
    <w:rsid w:val="00C8641F"/>
    <w:rsid w:val="00C86C87"/>
    <w:rsid w:val="00C90667"/>
    <w:rsid w:val="00C9235C"/>
    <w:rsid w:val="00CA111E"/>
    <w:rsid w:val="00CA2986"/>
    <w:rsid w:val="00CA4BB3"/>
    <w:rsid w:val="00CB1037"/>
    <w:rsid w:val="00CB2ED2"/>
    <w:rsid w:val="00CB4454"/>
    <w:rsid w:val="00CC0615"/>
    <w:rsid w:val="00CD0609"/>
    <w:rsid w:val="00CD4ACC"/>
    <w:rsid w:val="00CD63E2"/>
    <w:rsid w:val="00CE2B44"/>
    <w:rsid w:val="00CE4712"/>
    <w:rsid w:val="00CE760D"/>
    <w:rsid w:val="00CF1793"/>
    <w:rsid w:val="00CF2E1E"/>
    <w:rsid w:val="00CF4160"/>
    <w:rsid w:val="00CF5D1B"/>
    <w:rsid w:val="00CF6FFC"/>
    <w:rsid w:val="00D01664"/>
    <w:rsid w:val="00D01892"/>
    <w:rsid w:val="00D02C4E"/>
    <w:rsid w:val="00D07876"/>
    <w:rsid w:val="00D07F17"/>
    <w:rsid w:val="00D119C9"/>
    <w:rsid w:val="00D1252F"/>
    <w:rsid w:val="00D20CB6"/>
    <w:rsid w:val="00D23977"/>
    <w:rsid w:val="00D324EA"/>
    <w:rsid w:val="00D37BFD"/>
    <w:rsid w:val="00D40535"/>
    <w:rsid w:val="00D41F59"/>
    <w:rsid w:val="00D430EC"/>
    <w:rsid w:val="00D444B4"/>
    <w:rsid w:val="00D451F5"/>
    <w:rsid w:val="00D45BE9"/>
    <w:rsid w:val="00D4737E"/>
    <w:rsid w:val="00D47BBD"/>
    <w:rsid w:val="00D514D2"/>
    <w:rsid w:val="00D55EF6"/>
    <w:rsid w:val="00D63540"/>
    <w:rsid w:val="00D63A78"/>
    <w:rsid w:val="00D645F1"/>
    <w:rsid w:val="00D649BC"/>
    <w:rsid w:val="00D6641E"/>
    <w:rsid w:val="00D71F0B"/>
    <w:rsid w:val="00D72DB6"/>
    <w:rsid w:val="00D73D87"/>
    <w:rsid w:val="00D74548"/>
    <w:rsid w:val="00D75AE4"/>
    <w:rsid w:val="00D83038"/>
    <w:rsid w:val="00D90ABD"/>
    <w:rsid w:val="00D92B2C"/>
    <w:rsid w:val="00D979B5"/>
    <w:rsid w:val="00DA1CD2"/>
    <w:rsid w:val="00DA2861"/>
    <w:rsid w:val="00DB1A78"/>
    <w:rsid w:val="00DB2A2E"/>
    <w:rsid w:val="00DB2E2A"/>
    <w:rsid w:val="00DB4B93"/>
    <w:rsid w:val="00DB7650"/>
    <w:rsid w:val="00DB7A9A"/>
    <w:rsid w:val="00DC6140"/>
    <w:rsid w:val="00DC687D"/>
    <w:rsid w:val="00DD00B9"/>
    <w:rsid w:val="00DD0B0E"/>
    <w:rsid w:val="00DD28CB"/>
    <w:rsid w:val="00DD44A1"/>
    <w:rsid w:val="00DD458D"/>
    <w:rsid w:val="00DD5319"/>
    <w:rsid w:val="00DD549A"/>
    <w:rsid w:val="00DD66CE"/>
    <w:rsid w:val="00DE239E"/>
    <w:rsid w:val="00DE24C3"/>
    <w:rsid w:val="00DE3ED2"/>
    <w:rsid w:val="00DE5087"/>
    <w:rsid w:val="00DE54E5"/>
    <w:rsid w:val="00DE68AF"/>
    <w:rsid w:val="00DE7B05"/>
    <w:rsid w:val="00DF469A"/>
    <w:rsid w:val="00DF4E5B"/>
    <w:rsid w:val="00DF5045"/>
    <w:rsid w:val="00DF7A7F"/>
    <w:rsid w:val="00E010F0"/>
    <w:rsid w:val="00E072BB"/>
    <w:rsid w:val="00E12065"/>
    <w:rsid w:val="00E14BD2"/>
    <w:rsid w:val="00E15233"/>
    <w:rsid w:val="00E153B3"/>
    <w:rsid w:val="00E153E0"/>
    <w:rsid w:val="00E23E58"/>
    <w:rsid w:val="00E300AF"/>
    <w:rsid w:val="00E304FE"/>
    <w:rsid w:val="00E33A03"/>
    <w:rsid w:val="00E372D1"/>
    <w:rsid w:val="00E376D2"/>
    <w:rsid w:val="00E4292E"/>
    <w:rsid w:val="00E50246"/>
    <w:rsid w:val="00E52E15"/>
    <w:rsid w:val="00E60A1D"/>
    <w:rsid w:val="00E612E9"/>
    <w:rsid w:val="00E6275E"/>
    <w:rsid w:val="00E645A0"/>
    <w:rsid w:val="00E73D57"/>
    <w:rsid w:val="00E763EC"/>
    <w:rsid w:val="00E81266"/>
    <w:rsid w:val="00E901BF"/>
    <w:rsid w:val="00E91092"/>
    <w:rsid w:val="00E91400"/>
    <w:rsid w:val="00E9446E"/>
    <w:rsid w:val="00E95748"/>
    <w:rsid w:val="00E9713F"/>
    <w:rsid w:val="00E9736C"/>
    <w:rsid w:val="00EA292E"/>
    <w:rsid w:val="00EA3606"/>
    <w:rsid w:val="00EB139F"/>
    <w:rsid w:val="00EB325D"/>
    <w:rsid w:val="00EB412E"/>
    <w:rsid w:val="00EB7324"/>
    <w:rsid w:val="00EC25C4"/>
    <w:rsid w:val="00EC4833"/>
    <w:rsid w:val="00EC520C"/>
    <w:rsid w:val="00EC52BF"/>
    <w:rsid w:val="00EC6AA5"/>
    <w:rsid w:val="00ED3D8B"/>
    <w:rsid w:val="00EE1703"/>
    <w:rsid w:val="00EE22A9"/>
    <w:rsid w:val="00EF57D5"/>
    <w:rsid w:val="00EF63E8"/>
    <w:rsid w:val="00F03EBB"/>
    <w:rsid w:val="00F03EF5"/>
    <w:rsid w:val="00F10CA6"/>
    <w:rsid w:val="00F11CC3"/>
    <w:rsid w:val="00F15C15"/>
    <w:rsid w:val="00F26CF0"/>
    <w:rsid w:val="00F319DC"/>
    <w:rsid w:val="00F327DF"/>
    <w:rsid w:val="00F32BD0"/>
    <w:rsid w:val="00F32D69"/>
    <w:rsid w:val="00F331E0"/>
    <w:rsid w:val="00F41A21"/>
    <w:rsid w:val="00F42201"/>
    <w:rsid w:val="00F446F7"/>
    <w:rsid w:val="00F45AC9"/>
    <w:rsid w:val="00F47EDD"/>
    <w:rsid w:val="00F508F4"/>
    <w:rsid w:val="00F574D6"/>
    <w:rsid w:val="00F617F8"/>
    <w:rsid w:val="00F62B5B"/>
    <w:rsid w:val="00F64C97"/>
    <w:rsid w:val="00F658B1"/>
    <w:rsid w:val="00F66F16"/>
    <w:rsid w:val="00F72B41"/>
    <w:rsid w:val="00F75FED"/>
    <w:rsid w:val="00F770DD"/>
    <w:rsid w:val="00F81A52"/>
    <w:rsid w:val="00F82374"/>
    <w:rsid w:val="00F906FF"/>
    <w:rsid w:val="00F9440E"/>
    <w:rsid w:val="00F946F1"/>
    <w:rsid w:val="00F94A4B"/>
    <w:rsid w:val="00F9543C"/>
    <w:rsid w:val="00F95B98"/>
    <w:rsid w:val="00FA2D0A"/>
    <w:rsid w:val="00FB3308"/>
    <w:rsid w:val="00FC1CB8"/>
    <w:rsid w:val="00FC73F8"/>
    <w:rsid w:val="00FC7997"/>
    <w:rsid w:val="00FD4299"/>
    <w:rsid w:val="00FD7022"/>
    <w:rsid w:val="00FE1B6C"/>
    <w:rsid w:val="00FE26F4"/>
    <w:rsid w:val="00FF43F6"/>
    <w:rsid w:val="00FF551A"/>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0F82AF"/>
  <w15:docId w15:val="{F4C80068-9150-4344-9D8E-64C1EF08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2A"/>
    <w:pPr>
      <w:spacing w:before="60" w:after="60"/>
    </w:pPr>
    <w:rPr>
      <w:rFonts w:ascii="Arial" w:hAnsi="Arial"/>
      <w:szCs w:val="24"/>
    </w:rPr>
  </w:style>
  <w:style w:type="paragraph" w:styleId="Heading1">
    <w:name w:val="heading 1"/>
    <w:basedOn w:val="Normal"/>
    <w:next w:val="Normal"/>
    <w:qFormat/>
    <w:rsid w:val="00AD0F5B"/>
    <w:pPr>
      <w:keepNext/>
      <w:spacing w:after="120"/>
      <w:jc w:val="center"/>
      <w:outlineLvl w:val="0"/>
    </w:pPr>
    <w:rPr>
      <w:rFonts w:cs="Arial"/>
      <w:b/>
      <w:bCs/>
      <w:sz w:val="28"/>
    </w:rPr>
  </w:style>
  <w:style w:type="paragraph" w:styleId="Heading2">
    <w:name w:val="heading 2"/>
    <w:basedOn w:val="Normal"/>
    <w:next w:val="Normal"/>
    <w:qFormat/>
    <w:rsid w:val="00AD0F5B"/>
    <w:pPr>
      <w:keepNext/>
      <w:spacing w:before="240" w:after="120"/>
      <w:ind w:left="374" w:hanging="374"/>
      <w:jc w:val="center"/>
      <w:outlineLvl w:val="1"/>
    </w:pPr>
    <w:rPr>
      <w:rFonts w:cs="Arial"/>
      <w:b/>
      <w:bCs/>
      <w:snapToGrid w:val="0"/>
    </w:rPr>
  </w:style>
  <w:style w:type="paragraph" w:styleId="Heading3">
    <w:name w:val="heading 3"/>
    <w:basedOn w:val="Normal"/>
    <w:next w:val="Normal"/>
    <w:qFormat/>
    <w:rsid w:val="00AD0F5B"/>
    <w:pPr>
      <w:keepNext/>
      <w:keepLines/>
      <w:numPr>
        <w:numId w:val="1"/>
      </w:numPr>
      <w:tabs>
        <w:tab w:val="clear" w:pos="720"/>
        <w:tab w:val="num" w:pos="19"/>
      </w:tabs>
      <w:ind w:hanging="720"/>
      <w:outlineLvl w:val="2"/>
    </w:pPr>
    <w:rPr>
      <w:rFonts w:cs="Arial"/>
      <w:b/>
      <w:bCs/>
    </w:rPr>
  </w:style>
  <w:style w:type="paragraph" w:styleId="Heading4">
    <w:name w:val="heading 4"/>
    <w:basedOn w:val="Normal"/>
    <w:next w:val="Normal"/>
    <w:qFormat/>
    <w:rsid w:val="00AD0F5B"/>
    <w:pPr>
      <w:keepNext/>
      <w:outlineLvl w:val="3"/>
    </w:pPr>
    <w:rPr>
      <w:b/>
      <w:bCs/>
      <w:szCs w:val="20"/>
    </w:rPr>
  </w:style>
  <w:style w:type="paragraph" w:styleId="Heading7">
    <w:name w:val="heading 7"/>
    <w:basedOn w:val="Normal"/>
    <w:next w:val="Normal"/>
    <w:qFormat/>
    <w:rsid w:val="00AD0F5B"/>
    <w:pPr>
      <w:keepNext/>
      <w:tabs>
        <w:tab w:val="left" w:pos="360"/>
        <w:tab w:val="left" w:pos="720"/>
        <w:tab w:val="left" w:pos="1080"/>
        <w:tab w:val="left" w:pos="1440"/>
      </w:tabs>
      <w:suppressAutoHyphens/>
      <w:spacing w:after="120"/>
      <w:jc w:val="both"/>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D0F5B"/>
    <w:rPr>
      <w:color w:val="800080"/>
      <w:u w:val="single"/>
    </w:rPr>
  </w:style>
  <w:style w:type="paragraph" w:styleId="Title">
    <w:name w:val="Title"/>
    <w:basedOn w:val="Normal"/>
    <w:link w:val="TitleChar"/>
    <w:qFormat/>
    <w:rsid w:val="00AD0F5B"/>
    <w:pPr>
      <w:jc w:val="center"/>
    </w:pPr>
    <w:rPr>
      <w:rFonts w:cs="Arial"/>
      <w:b/>
      <w:bCs/>
    </w:rPr>
  </w:style>
  <w:style w:type="paragraph" w:styleId="BodyText">
    <w:name w:val="Body Text"/>
    <w:basedOn w:val="Normal"/>
    <w:rsid w:val="00AD0F5B"/>
    <w:pPr>
      <w:spacing w:before="160"/>
      <w:jc w:val="both"/>
    </w:pPr>
    <w:rPr>
      <w:szCs w:val="20"/>
    </w:rPr>
  </w:style>
  <w:style w:type="paragraph" w:styleId="BodyTextIndent2">
    <w:name w:val="Body Text Indent 2"/>
    <w:basedOn w:val="Normal"/>
    <w:rsid w:val="00AD0F5B"/>
    <w:pPr>
      <w:tabs>
        <w:tab w:val="left" w:pos="1080"/>
        <w:tab w:val="left" w:pos="1440"/>
      </w:tabs>
      <w:suppressAutoHyphens/>
      <w:spacing w:after="120"/>
      <w:ind w:left="1080" w:hanging="720"/>
      <w:jc w:val="both"/>
    </w:pPr>
  </w:style>
  <w:style w:type="paragraph" w:styleId="BodyText3">
    <w:name w:val="Body Text 3"/>
    <w:basedOn w:val="Normal"/>
    <w:rsid w:val="00AD0F5B"/>
    <w:pPr>
      <w:tabs>
        <w:tab w:val="left" w:pos="378"/>
      </w:tabs>
    </w:pPr>
    <w:rPr>
      <w:rFonts w:cs="Arial"/>
    </w:rPr>
  </w:style>
  <w:style w:type="paragraph" w:styleId="Header">
    <w:name w:val="header"/>
    <w:basedOn w:val="Normal"/>
    <w:link w:val="HeaderChar"/>
    <w:rsid w:val="00AD0F5B"/>
    <w:pPr>
      <w:tabs>
        <w:tab w:val="center" w:pos="4320"/>
        <w:tab w:val="right" w:pos="8640"/>
      </w:tabs>
    </w:pPr>
  </w:style>
  <w:style w:type="paragraph" w:styleId="BodyText2">
    <w:name w:val="Body Text 2"/>
    <w:basedOn w:val="Normal"/>
    <w:rsid w:val="00AD0F5B"/>
    <w:pPr>
      <w:tabs>
        <w:tab w:val="left" w:pos="360"/>
        <w:tab w:val="left" w:pos="720"/>
        <w:tab w:val="left" w:pos="1080"/>
        <w:tab w:val="left" w:pos="1440"/>
      </w:tabs>
      <w:suppressAutoHyphens/>
      <w:spacing w:after="120"/>
      <w:jc w:val="both"/>
    </w:pPr>
    <w:rPr>
      <w:rFonts w:cs="Arial"/>
    </w:rPr>
  </w:style>
  <w:style w:type="character" w:styleId="Hyperlink">
    <w:name w:val="Hyperlink"/>
    <w:basedOn w:val="DefaultParagraphFont"/>
    <w:rsid w:val="00AD0F5B"/>
    <w:rPr>
      <w:color w:val="0000FF"/>
      <w:u w:val="single"/>
    </w:rPr>
  </w:style>
  <w:style w:type="paragraph" w:styleId="BodyTextIndent">
    <w:name w:val="Body Text Indent"/>
    <w:basedOn w:val="Normal"/>
    <w:rsid w:val="00AD0F5B"/>
    <w:pPr>
      <w:tabs>
        <w:tab w:val="left" w:pos="378"/>
      </w:tabs>
      <w:ind w:left="343" w:hanging="343"/>
    </w:pPr>
    <w:rPr>
      <w:rFonts w:cs="Arial"/>
    </w:rPr>
  </w:style>
  <w:style w:type="character" w:styleId="PageNumber">
    <w:name w:val="page number"/>
    <w:basedOn w:val="DefaultParagraphFont"/>
    <w:rsid w:val="00AD0F5B"/>
  </w:style>
  <w:style w:type="paragraph" w:styleId="Footer">
    <w:name w:val="footer"/>
    <w:basedOn w:val="Normal"/>
    <w:rsid w:val="00AD0F5B"/>
    <w:pPr>
      <w:tabs>
        <w:tab w:val="center" w:pos="4320"/>
        <w:tab w:val="right" w:pos="8640"/>
      </w:tabs>
    </w:pPr>
  </w:style>
  <w:style w:type="paragraph" w:customStyle="1" w:styleId="Style1">
    <w:name w:val="Style1"/>
    <w:basedOn w:val="Normal"/>
    <w:rsid w:val="00AD0F5B"/>
    <w:pPr>
      <w:tabs>
        <w:tab w:val="right" w:pos="10340"/>
      </w:tabs>
    </w:pPr>
    <w:rPr>
      <w:u w:val="single"/>
    </w:rPr>
  </w:style>
  <w:style w:type="paragraph" w:customStyle="1" w:styleId="Style2">
    <w:name w:val="Style2"/>
    <w:basedOn w:val="Normal"/>
    <w:next w:val="Style1"/>
    <w:rsid w:val="00AD0F5B"/>
    <w:pPr>
      <w:tabs>
        <w:tab w:val="right" w:pos="10340"/>
      </w:tabs>
    </w:pPr>
    <w:rPr>
      <w:u w:val="single"/>
    </w:rPr>
  </w:style>
  <w:style w:type="paragraph" w:styleId="ListParagraph">
    <w:name w:val="List Paragraph"/>
    <w:basedOn w:val="Normal"/>
    <w:uiPriority w:val="34"/>
    <w:qFormat/>
    <w:rsid w:val="00B2191F"/>
    <w:pPr>
      <w:ind w:left="720"/>
      <w:contextualSpacing/>
    </w:pPr>
  </w:style>
  <w:style w:type="paragraph" w:styleId="DocumentMap">
    <w:name w:val="Document Map"/>
    <w:basedOn w:val="Normal"/>
    <w:link w:val="DocumentMapChar"/>
    <w:uiPriority w:val="99"/>
    <w:semiHidden/>
    <w:unhideWhenUsed/>
    <w:rsid w:val="00703012"/>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3012"/>
    <w:rPr>
      <w:rFonts w:ascii="Tahoma" w:hAnsi="Tahoma" w:cs="Tahoma"/>
      <w:sz w:val="16"/>
      <w:szCs w:val="16"/>
    </w:rPr>
  </w:style>
  <w:style w:type="table" w:styleId="TableGrid">
    <w:name w:val="Table Grid"/>
    <w:basedOn w:val="TableNormal"/>
    <w:uiPriority w:val="59"/>
    <w:rsid w:val="00F8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1144B"/>
    <w:rPr>
      <w:rFonts w:ascii="Arial" w:hAnsi="Arial"/>
      <w:szCs w:val="24"/>
    </w:rPr>
  </w:style>
  <w:style w:type="paragraph" w:styleId="BalloonText">
    <w:name w:val="Balloon Text"/>
    <w:basedOn w:val="Normal"/>
    <w:link w:val="BalloonTextChar"/>
    <w:uiPriority w:val="99"/>
    <w:semiHidden/>
    <w:unhideWhenUsed/>
    <w:rsid w:val="000546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696"/>
    <w:rPr>
      <w:rFonts w:ascii="Tahoma" w:hAnsi="Tahoma" w:cs="Tahoma"/>
      <w:sz w:val="16"/>
      <w:szCs w:val="16"/>
    </w:rPr>
  </w:style>
  <w:style w:type="paragraph" w:styleId="FootnoteText">
    <w:name w:val="footnote text"/>
    <w:basedOn w:val="Normal"/>
    <w:link w:val="FootnoteTextChar"/>
    <w:uiPriority w:val="99"/>
    <w:semiHidden/>
    <w:unhideWhenUsed/>
    <w:rsid w:val="003175A4"/>
    <w:pPr>
      <w:spacing w:before="0" w:after="0"/>
    </w:pPr>
    <w:rPr>
      <w:szCs w:val="20"/>
    </w:rPr>
  </w:style>
  <w:style w:type="character" w:customStyle="1" w:styleId="FootnoteTextChar">
    <w:name w:val="Footnote Text Char"/>
    <w:basedOn w:val="DefaultParagraphFont"/>
    <w:link w:val="FootnoteText"/>
    <w:uiPriority w:val="99"/>
    <w:semiHidden/>
    <w:rsid w:val="003175A4"/>
    <w:rPr>
      <w:rFonts w:ascii="Arial" w:hAnsi="Arial"/>
    </w:rPr>
  </w:style>
  <w:style w:type="character" w:styleId="FootnoteReference">
    <w:name w:val="footnote reference"/>
    <w:basedOn w:val="DefaultParagraphFont"/>
    <w:uiPriority w:val="99"/>
    <w:semiHidden/>
    <w:unhideWhenUsed/>
    <w:rsid w:val="003175A4"/>
    <w:rPr>
      <w:vertAlign w:val="superscript"/>
    </w:rPr>
  </w:style>
  <w:style w:type="character" w:styleId="PlaceholderText">
    <w:name w:val="Placeholder Text"/>
    <w:basedOn w:val="DefaultParagraphFont"/>
    <w:uiPriority w:val="99"/>
    <w:semiHidden/>
    <w:rsid w:val="00E14BD2"/>
    <w:rPr>
      <w:color w:val="808080"/>
    </w:rPr>
  </w:style>
  <w:style w:type="character" w:styleId="CommentReference">
    <w:name w:val="annotation reference"/>
    <w:uiPriority w:val="99"/>
    <w:semiHidden/>
    <w:unhideWhenUsed/>
    <w:rsid w:val="00A5216C"/>
    <w:rPr>
      <w:sz w:val="16"/>
      <w:szCs w:val="16"/>
    </w:rPr>
  </w:style>
  <w:style w:type="paragraph" w:styleId="CommentText">
    <w:name w:val="annotation text"/>
    <w:basedOn w:val="Normal"/>
    <w:link w:val="CommentTextChar"/>
    <w:uiPriority w:val="99"/>
    <w:semiHidden/>
    <w:unhideWhenUsed/>
    <w:rsid w:val="00A5216C"/>
    <w:pPr>
      <w:spacing w:before="0" w:after="0"/>
    </w:pPr>
    <w:rPr>
      <w:rFonts w:ascii="Calibri" w:eastAsia="Calibri" w:hAnsi="Calibri"/>
      <w:szCs w:val="20"/>
    </w:rPr>
  </w:style>
  <w:style w:type="character" w:customStyle="1" w:styleId="CommentTextChar">
    <w:name w:val="Comment Text Char"/>
    <w:basedOn w:val="DefaultParagraphFont"/>
    <w:link w:val="CommentText"/>
    <w:uiPriority w:val="99"/>
    <w:semiHidden/>
    <w:rsid w:val="00A5216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95729"/>
    <w:pPr>
      <w:spacing w:before="60" w:after="60"/>
    </w:pPr>
    <w:rPr>
      <w:rFonts w:ascii="Arial" w:eastAsia="Times New Roman" w:hAnsi="Arial"/>
      <w:b/>
      <w:bCs/>
    </w:rPr>
  </w:style>
  <w:style w:type="character" w:customStyle="1" w:styleId="CommentSubjectChar">
    <w:name w:val="Comment Subject Char"/>
    <w:basedOn w:val="CommentTextChar"/>
    <w:link w:val="CommentSubject"/>
    <w:uiPriority w:val="99"/>
    <w:semiHidden/>
    <w:rsid w:val="00095729"/>
    <w:rPr>
      <w:rFonts w:ascii="Arial" w:eastAsia="Calibri" w:hAnsi="Arial"/>
      <w:b/>
      <w:bCs/>
    </w:rPr>
  </w:style>
  <w:style w:type="paragraph" w:styleId="NoSpacing">
    <w:name w:val="No Spacing"/>
    <w:uiPriority w:val="1"/>
    <w:qFormat/>
    <w:rsid w:val="00DD00B9"/>
    <w:rPr>
      <w:rFonts w:ascii="Arial" w:hAnsi="Arial"/>
      <w:szCs w:val="24"/>
    </w:rPr>
  </w:style>
  <w:style w:type="paragraph" w:customStyle="1" w:styleId="Default">
    <w:name w:val="Default"/>
    <w:rsid w:val="008C3F8D"/>
    <w:pPr>
      <w:autoSpaceDE w:val="0"/>
      <w:autoSpaceDN w:val="0"/>
      <w:adjustRightInd w:val="0"/>
    </w:pPr>
    <w:rPr>
      <w:rFonts w:ascii="Georgia" w:hAnsi="Georgia" w:cs="Georgia"/>
      <w:color w:val="000000"/>
      <w:sz w:val="24"/>
      <w:szCs w:val="24"/>
    </w:rPr>
  </w:style>
  <w:style w:type="character" w:customStyle="1" w:styleId="TitleChar">
    <w:name w:val="Title Char"/>
    <w:basedOn w:val="DefaultParagraphFont"/>
    <w:link w:val="Title"/>
    <w:rsid w:val="00DB4B93"/>
    <w:rPr>
      <w:rFonts w:ascii="Arial" w:hAnsi="Arial" w:cs="Arial"/>
      <w:b/>
      <w:bCs/>
      <w:szCs w:val="24"/>
    </w:rPr>
  </w:style>
  <w:style w:type="character" w:styleId="UnresolvedMention">
    <w:name w:val="Unresolved Mention"/>
    <w:basedOn w:val="DefaultParagraphFont"/>
    <w:uiPriority w:val="99"/>
    <w:semiHidden/>
    <w:unhideWhenUsed/>
    <w:rsid w:val="008A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6490">
      <w:bodyDiv w:val="1"/>
      <w:marLeft w:val="0"/>
      <w:marRight w:val="0"/>
      <w:marTop w:val="0"/>
      <w:marBottom w:val="0"/>
      <w:divBdr>
        <w:top w:val="none" w:sz="0" w:space="0" w:color="auto"/>
        <w:left w:val="none" w:sz="0" w:space="0" w:color="auto"/>
        <w:bottom w:val="none" w:sz="0" w:space="0" w:color="auto"/>
        <w:right w:val="none" w:sz="0" w:space="0" w:color="auto"/>
      </w:divBdr>
    </w:div>
    <w:div w:id="640813463">
      <w:bodyDiv w:val="1"/>
      <w:marLeft w:val="0"/>
      <w:marRight w:val="0"/>
      <w:marTop w:val="0"/>
      <w:marBottom w:val="0"/>
      <w:divBdr>
        <w:top w:val="none" w:sz="0" w:space="0" w:color="auto"/>
        <w:left w:val="none" w:sz="0" w:space="0" w:color="auto"/>
        <w:bottom w:val="none" w:sz="0" w:space="0" w:color="auto"/>
        <w:right w:val="none" w:sz="0" w:space="0" w:color="auto"/>
      </w:divBdr>
    </w:div>
    <w:div w:id="887685139">
      <w:bodyDiv w:val="1"/>
      <w:marLeft w:val="0"/>
      <w:marRight w:val="0"/>
      <w:marTop w:val="0"/>
      <w:marBottom w:val="0"/>
      <w:divBdr>
        <w:top w:val="none" w:sz="0" w:space="0" w:color="auto"/>
        <w:left w:val="none" w:sz="0" w:space="0" w:color="auto"/>
        <w:bottom w:val="none" w:sz="0" w:space="0" w:color="auto"/>
        <w:right w:val="none" w:sz="0" w:space="0" w:color="auto"/>
      </w:divBdr>
    </w:div>
    <w:div w:id="916019430">
      <w:bodyDiv w:val="1"/>
      <w:marLeft w:val="0"/>
      <w:marRight w:val="0"/>
      <w:marTop w:val="0"/>
      <w:marBottom w:val="0"/>
      <w:divBdr>
        <w:top w:val="none" w:sz="0" w:space="0" w:color="auto"/>
        <w:left w:val="none" w:sz="0" w:space="0" w:color="auto"/>
        <w:bottom w:val="none" w:sz="0" w:space="0" w:color="auto"/>
        <w:right w:val="none" w:sz="0" w:space="0" w:color="auto"/>
      </w:divBdr>
    </w:div>
    <w:div w:id="1173255743">
      <w:bodyDiv w:val="1"/>
      <w:marLeft w:val="0"/>
      <w:marRight w:val="0"/>
      <w:marTop w:val="0"/>
      <w:marBottom w:val="0"/>
      <w:divBdr>
        <w:top w:val="none" w:sz="0" w:space="0" w:color="auto"/>
        <w:left w:val="none" w:sz="0" w:space="0" w:color="auto"/>
        <w:bottom w:val="none" w:sz="0" w:space="0" w:color="auto"/>
        <w:right w:val="none" w:sz="0" w:space="0" w:color="auto"/>
      </w:divBdr>
    </w:div>
    <w:div w:id="1319726679">
      <w:bodyDiv w:val="1"/>
      <w:marLeft w:val="0"/>
      <w:marRight w:val="0"/>
      <w:marTop w:val="0"/>
      <w:marBottom w:val="0"/>
      <w:divBdr>
        <w:top w:val="none" w:sz="0" w:space="0" w:color="auto"/>
        <w:left w:val="none" w:sz="0" w:space="0" w:color="auto"/>
        <w:bottom w:val="none" w:sz="0" w:space="0" w:color="auto"/>
        <w:right w:val="none" w:sz="0" w:space="0" w:color="auto"/>
      </w:divBdr>
    </w:div>
    <w:div w:id="1733505131">
      <w:bodyDiv w:val="1"/>
      <w:marLeft w:val="0"/>
      <w:marRight w:val="0"/>
      <w:marTop w:val="0"/>
      <w:marBottom w:val="0"/>
      <w:divBdr>
        <w:top w:val="none" w:sz="0" w:space="0" w:color="auto"/>
        <w:left w:val="none" w:sz="0" w:space="0" w:color="auto"/>
        <w:bottom w:val="none" w:sz="0" w:space="0" w:color="auto"/>
        <w:right w:val="none" w:sz="0" w:space="0" w:color="auto"/>
      </w:divBdr>
    </w:div>
    <w:div w:id="1937057242">
      <w:bodyDiv w:val="1"/>
      <w:marLeft w:val="0"/>
      <w:marRight w:val="0"/>
      <w:marTop w:val="0"/>
      <w:marBottom w:val="0"/>
      <w:divBdr>
        <w:top w:val="none" w:sz="0" w:space="0" w:color="auto"/>
        <w:left w:val="none" w:sz="0" w:space="0" w:color="auto"/>
        <w:bottom w:val="none" w:sz="0" w:space="0" w:color="auto"/>
        <w:right w:val="none" w:sz="0" w:space="0" w:color="auto"/>
      </w:divBdr>
    </w:div>
    <w:div w:id="19848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chesapeakebay.net/documents/PROTOCOL-1-MEMO_WQGIT-Approved_revised-2.27.20_clean_w-appendices.pdf" TargetMode="External"/><Relationship Id="rId26" Type="http://schemas.openxmlformats.org/officeDocument/2006/relationships/hyperlink" Target="https://www.chesapeakebay.net/documents/FINAL_Approved_Group_4_Memo_10.27.20.pdf" TargetMode="External"/><Relationship Id="rId3" Type="http://schemas.openxmlformats.org/officeDocument/2006/relationships/styles" Target="styles.xml"/><Relationship Id="rId21" Type="http://schemas.openxmlformats.org/officeDocument/2006/relationships/hyperlink" Target="http://www.depgreenport.state.pa.us/elibrary/PDFProvider.ashx?action=PDFStream&amp;docID=11734&amp;chksum=&amp;revision=0&amp;docName=11+POLLUTANT+REDUCTION+PLAN+-PRP-+INSTRUCTIONS&amp;nativeExt=pdf&amp;PromptToSave=False&amp;Size=690514&amp;ViewerMode=2&amp;overlay=0" TargetMode="External"/><Relationship Id="rId34" Type="http://schemas.openxmlformats.org/officeDocument/2006/relationships/hyperlink" Target="https://www.chesapeakebay.net/documents/Final-CBP-Approved-Expert-Panel-Report-on-Stormwater-Retrofits-long_012015.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hesapeakebay.net/documents/PROTOCOL-1-MEMO_WQGIT-Approved_revised-2.27.20_clean_w-appendices.pdf" TargetMode="External"/><Relationship Id="rId25" Type="http://schemas.openxmlformats.org/officeDocument/2006/relationships/hyperlink" Target="https://www.chesapeakebay.net/documents/FINAL_Approved_Group_4_Memo_10.27.20.pdf" TargetMode="External"/><Relationship Id="rId33" Type="http://schemas.openxmlformats.org/officeDocument/2006/relationships/hyperlink" Target="https://www.chesapeakebay.net/documents/Final_CBP_Approved_Stream_Restoration_Panel_report_LONG_with_appendices_A-G_02062014.pdf" TargetMode="External"/><Relationship Id="rId2" Type="http://schemas.openxmlformats.org/officeDocument/2006/relationships/numbering" Target="numbering.xml"/><Relationship Id="rId16" Type="http://schemas.openxmlformats.org/officeDocument/2006/relationships/hyperlink" Target="https://www.chesapeakebay.net/documents/PROTOCOL-1-MEMO_WQGIT-Approved_revised-2.27.20_clean_w-appendices.pdf" TargetMode="External"/><Relationship Id="rId20" Type="http://schemas.openxmlformats.org/officeDocument/2006/relationships/hyperlink" Target="https://www.chesapeakebay.net/documents/Final_CBP_Approved_Stream_Restoration_Panel_report_LONG_with_appendices_A-G_02062014.pdf" TargetMode="External"/><Relationship Id="rId29" Type="http://schemas.openxmlformats.org/officeDocument/2006/relationships/hyperlink" Target="https://www.chesapeakebay.net/documents/Final_CBP_Approved_Stream_Restoration_Panel_report_LONG_with_appendices_A-G_0206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hesapeakebay.net/documents/FINAL_Approved_Group_4_Memo_10.27.20.pdf" TargetMode="External"/><Relationship Id="rId32" Type="http://schemas.openxmlformats.org/officeDocument/2006/relationships/hyperlink" Target="https://www.chesapeakebay.net/channel_files/39693/wetland_rec_bmp_expert_panel_draft_report_for_cbp_feedback_10july2019.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hesapeakebay.net/documents/FINAL_Approved_Group_4_Memo_10.27.20.pdf" TargetMode="External"/><Relationship Id="rId28" Type="http://schemas.openxmlformats.org/officeDocument/2006/relationships/hyperlink" Target="https://www.chesapeakebay.net/documents/FINAL_Approved_Group_4_Memo_10.27.20.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hesapeakebay.net/documents/PROTOCOL-1-MEMO_WQGIT-Approved_revised-2.27.20_clean_w-appendices.pdf" TargetMode="External"/><Relationship Id="rId31" Type="http://schemas.openxmlformats.org/officeDocument/2006/relationships/hyperlink" Target="https://www.chesapeakebay.net/channel_files/39693/wetland_rec_bmp_expert_panel_draft_report_for_cbp_feedback_10july2019.pdf" TargetMode="External"/><Relationship Id="rId4" Type="http://schemas.openxmlformats.org/officeDocument/2006/relationships/settings" Target="settings.xml"/><Relationship Id="rId9" Type="http://schemas.openxmlformats.org/officeDocument/2006/relationships/hyperlink" Target="https://www.chesapeakebay.net/documents/PROTOCOL-1-MEMO_WQGIT-Approved_revised-2.27.20_clean_w-appendices.pdf" TargetMode="External"/><Relationship Id="rId14" Type="http://schemas.openxmlformats.org/officeDocument/2006/relationships/header" Target="header3.xml"/><Relationship Id="rId22" Type="http://schemas.openxmlformats.org/officeDocument/2006/relationships/hyperlink" Target="http://files.dep.state.pa.us/Water/BPNPSM/StormwaterManagement/MunicipalStormwater/MS4_FAQ.pdf" TargetMode="External"/><Relationship Id="rId27" Type="http://schemas.openxmlformats.org/officeDocument/2006/relationships/hyperlink" Target="https://www.chesapeakebay.net/documents/FINAL_Approved_Group_4_Memo_10.27.20.pdf" TargetMode="External"/><Relationship Id="rId30" Type="http://schemas.openxmlformats.org/officeDocument/2006/relationships/hyperlink" Target="https://www.chesapeakebay.net/documents/FINAL_Approved_Group_4_Memo_10.27.20.pdf" TargetMode="External"/><Relationship Id="rId35" Type="http://schemas.openxmlformats.org/officeDocument/2006/relationships/hyperlink" Target="https://www.chesapeakebay.net/documents/Final-CBP-Approved-Expert-Panel-Report-on-Stormwater-Retrofits-long_01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E3D01-99BA-4BD7-8AFD-A3C0965A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2455</Words>
  <Characters>18344</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PRP-TMDL Review Checklist</vt:lpstr>
    </vt:vector>
  </TitlesOfParts>
  <Company>Commonwealth of PA</Company>
  <LinksUpToDate>false</LinksUpToDate>
  <CharactersWithSpaces>20758</CharactersWithSpaces>
  <SharedDoc>false</SharedDoc>
  <HLinks>
    <vt:vector size="6" baseType="variant">
      <vt:variant>
        <vt:i4>2621488</vt:i4>
      </vt:variant>
      <vt:variant>
        <vt:i4>718</vt:i4>
      </vt:variant>
      <vt:variant>
        <vt:i4>0</vt:i4>
      </vt:variant>
      <vt:variant>
        <vt:i4>5</vt:i4>
      </vt:variant>
      <vt:variant>
        <vt:lpwstr>http://cfpub.epa.gov/surf/state.cfm?statepostal=PA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 Stream Restoration Checklist Expert Panel Protocols</dc:title>
  <dc:creator>Sean Furjanic</dc:creator>
  <cp:lastModifiedBy>Eberl, Jamie</cp:lastModifiedBy>
  <cp:revision>4</cp:revision>
  <cp:lastPrinted>2020-12-29T13:27:00Z</cp:lastPrinted>
  <dcterms:created xsi:type="dcterms:W3CDTF">2022-08-18T16:22:00Z</dcterms:created>
  <dcterms:modified xsi:type="dcterms:W3CDTF">2022-08-18T16:33:00Z</dcterms:modified>
</cp:coreProperties>
</file>