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Angelcyk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Holdings,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 McCann, Beth McCann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Florence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Artman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Sarah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Starrett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William Karp,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The Borough of Export - Mayor Michael Calder Attn: Wesley Long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Sunoco Partners Marketing &amp; Terminals L.P., a Texas Limited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Bingle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Gloria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Bingle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Bingle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Ronald D.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Wracher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Gloria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Bingle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Westmoreland Conservancy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 McCann, Beth McCann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Artman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Sarah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Starrett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Anthony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Sico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Karen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Sico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Sunoco Pipeline L.P.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James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Battaglia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Deborah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Battaglia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David  Geiger, Douglas R. Geiger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Lawrence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Canobbio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Claudia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Canobbio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Annette M. Frye, Executor of the Estate of John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Kapera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deceased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Cornerstone Ministries, Inc., a non-profit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Luxcesare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Investments, LLC., a Pennsylvania Limited Liability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Compnay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Export Properties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The Borough of Export - Mayor Michael Calder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Cornerstone Ministries, Inc., a Non-profit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Robert  Yanko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 Penn Power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Scott Mead, Robert E. Scott, James Mead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FS-Elliott Co. LLC., a Pennsylvania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Lori E. McMaster, Executrix of the Estate of Christopher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Moroney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Brian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Moroney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Laura Developer,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Dominion Transmission, Inc., a Pennsylvania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Mildred D. Kane, William Kane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Quest Realty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J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Klingensmith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Michelle M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Klingensmith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Robert Craig , Lynne Craig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David   Ruggiero , Felicia Ruggiero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FS-Elliott Co. LLC., a Pennsylvania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Mountain Gathering, LLC.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WE-153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Waterpoint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LP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Laura Developer,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Laura Developer,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Laura Developer, LLC.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Joseph  Gross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Carl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Ogburn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Shari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Ogburn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Josiah Young, Trustee under the Young Revocable Living Trust , Joanne Young, Trustee under the Young Revocable Living Trust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William A. Kane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D.M. Lending, Inc., a Pennsylvania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Richard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Hajnosz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Judy B. Mortimore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Josiah   Young, Trustee of the Young Revocable Living Trust, Joanne  Young, Trustee of the Young Revocable Living Trust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 Penn Power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Joseph F.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Gombach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Rivendell Development LP, a Pennsylvania Limited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Joseph F.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Gombach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Township of Penn, a Municipal Body Politic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Zigmunt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Kunczewski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Penn Trafford Soccer Club, a non-profit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Mary A Fulmer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Mary  Fulmer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 Penn Power Company, a corporation or body politic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 Penn Power Company, a corporation or body politic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Commonwealth of Pennsylvania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William H. Lazar and Mary Lou Lazar,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Trustess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under The William H. Lazar and Mary Lou Lazar Revocable Trust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Commonwealth of Pennsylvania, Department of General Services, acting on behalf of the Pennsylvania Historical and Museum Commission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DiCesare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Family Partnership,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Adella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P.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DiCesare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Revocable Living Trust, u/d/t 11/4/2004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ARK Resources, LP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Sandra Steiner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Duez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John  Stump, Harry Stump, II, David  Stump, Margaret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Goll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Mark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Kolleda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Colleen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Kolleda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William Held,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David  Parson, unmarried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Robin L. Leonard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Virginia L.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Giaquinto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Timothy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Jennifer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WE-319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McCarthy,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Timothy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Jennifer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Timothy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Jennifer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Timothy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Jennifer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The City of Jeannette, a Municipal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PA-WM1-0085.0004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City of Jeannette, a Municipal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Iwinski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dba Penn Auto Truck Service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PA-WM1-0088.00000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Patrick Mathew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Central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Westmd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Habitat for Humanity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Central Westmoreland Habitat for Humanity, Inc.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PA-WM1-0090.00000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Timothy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Jennifer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Klobucar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J., Jr. &amp; Loretta Lacy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J., Jr. &amp; Loretta Lacy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J., Jr. &amp; Loretta Lacy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Shirley McCune, Laura Anderson, Sheila McCune, Cindy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Chalfant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William McCune,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Frank R.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Mangery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Trustee, of the Frank R.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Mangery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Irrevocable Family Trust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PA-WM1-0080.00000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J., Jr. &amp; Loretta Lacy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James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McLay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, Sandra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McLay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f/k/a Sandra L.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Douds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James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Laspina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Carole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Laspina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James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Laspina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Carole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Laspina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Juergen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 Ernst, Barbara Ernst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Mark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Evangeliste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Katherine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Evangeliste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Columbia Gas Transmission, LLC (f/k/a The Manufacturers Light and Heat Company)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Berardo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Maragini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Annette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Maragini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Commonwealth of Pennsylvania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Dept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of Transportation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Rockie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 Dean,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Salvadora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Dean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James L. Rider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 King, Sr., Donna King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Shirley  Cole, Jacob Cole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Mark E. Cunningham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William Boot, Laura Boot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Blackberry Pond Corporation, 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Paul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Bobnar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Janet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Bobnar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Norah Land Partners, L.P., a Pennsylvania Limited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Paul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Bobnar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Janet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Bobnar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( Paul's Wife)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Brida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Inc.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Glenn Mowry, Kimberly  Mowry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Anne  Johnston, Joseph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Zitkovich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Frank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Zitkovich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Frank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Zitkovich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Susan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Zitkovich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Thomas  Logan, Benjamin Logan, Jacob Logan, Joann Logan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Thomas  Logan, Joann Logan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Thomas  Logan, Joann Logan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Boice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Matthew 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Momich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Linda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Momich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Sandra Busch-Cup , Nicholas Cup,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Lee Hixson, Lawrence Hixson, Jr., William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Kavel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(Farm Tenant)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Ferens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Elizabeth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Ferens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Paul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Hohman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a/k/a Paul F.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Hohman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Lori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Hohman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Labuda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Lisa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Labuda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David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Diable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Sharon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Diable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 Martin, Mary Martin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Boby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Barbara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Boby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Dominion Transmission, Inc., A Pennsylvania Corporation, Texas Eastern Transmission Corporation, a Delaware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Elizabeth  Pataki, Mary Pataki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Linda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Mayers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John  McCune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Elizabeth  Pataki, Mary Pataki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John  Snyder, Debra Snyder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Barry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Highberger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Edward Frieze, Barbara Frieze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Repnik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Kerry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Repnik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Sandy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Repnik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Karen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Repnik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Harry  Steiner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Paul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Kolesar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Jr., Paul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Kolesar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Jeremy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Kolesar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Esther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Kolesar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Gregory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Lapina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Sally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Lapina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Nicholas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Lapina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Ruth or Sam (son) Slick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Sinay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Edward  Frieze, Barbara Frieze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Vijuk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Ronald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Vijuk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Norma  Stover, Trustee, Richard Stover, Trustee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Mark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Capenos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Cynthia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Capenos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The Ernest and Stella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Martinelli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Revocable Trust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Angelcyk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Holdings,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Kirby Croft, Beryl  Croft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Mark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Marra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Lora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Marra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Charles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Schropp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Jr, Carol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Schropp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Kenneth B. and Barbara A.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Shoaf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Randy K. and Patti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Shoaf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Hadbavny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Barbara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Hadbavny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Laurel Mountain Midstream Operating, LLC, a Pennsylvania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Rose Marie  Farmer (widow)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PA-WM1-0017.00000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Laurel Mountain Midstream Operating, LLC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PA-WM1-0016.00000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Consolidated Gas Transmission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Todd Reamer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PA-WM1-0015.00000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Todd  Reamer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PA-WM1-0010.00000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 Penn Power Company, 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Richard Yoder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PA-WM1-0011.00000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 Penn Power Company, 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Ruth Ann Smith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Charles  Smith,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Ranelle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Smith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Lloyd D. and Marie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Oblak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Frank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Szczerba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unmarried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Bow &amp; Arrow Land Company LLC., a Delaware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Jane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Depoppe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Barbara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Knezovich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Michael Betters, Dominic Betters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Joseph  Lash, Patricia Lash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Richard  Perret, Ruth Perret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PA-WM1-0077.0030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PA-WM1-0129.01400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DB22E7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PA-WM1-0129.01200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PA-WM1-0129.01100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PA-WM1-0129.01000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PA-WM1-0129.00100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PA-WM1-0129.00300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PA-WM1-0129.00200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PA-WM1-0129.00400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PA-WM1-0129.00500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DB22E7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  <w:r w:rsidR="009B09C9"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WE-335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PA-WM1-0129.00600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2E7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PA-WM1-0129.00700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2E7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PA-WM1-0129.00800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2E7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PA-WM1-0129.00900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2E7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PA-WM1-0015.00080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Todd Reamer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Sunoco Pipeline, L.P.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The Estate of Charles V.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Garufi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Sr.,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Jerilyn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Spalding, Executrix, Charles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Garufi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Municipal Authority of Westmoreland County, a Municipal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Municipal Authority of Westmoreland County, a Municipal Corporation or body politic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Maccarelli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Beth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Maccarelli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Maccarelli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Beth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Maccarelli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PA-WM1-0009.00040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DB22E7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Omega Rail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Regional Trail Corp.</w:t>
            </w:r>
            <w:r w:rsidR="009B09C9"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Kenneth B. and Barbara A.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Shoaf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Frank  Rothwell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Eugene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DiPerna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Joseph  Lash, Jr, Renee Lash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PA-WM1-0085.0005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Charles  Cook, Carlene Cook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PA-WM1-0085.0003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Charles  Cook , Carlene  Cook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PA-WM1-0096.0001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Rebitch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Stella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Rebitch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Dormont Manufacturing Company, a Pennsylvania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Angeline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Knopp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PA-WM1-0011.00100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Collinsburgh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Community Organization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PA-WM1-0148.0001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Laura Land Company Limited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PA-WM1-0156.0001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Artman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Sarah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Starrett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Smarra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Municipal Authority of Westmoreland County, a Municipal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PA-WM1-0077.0010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 Lacey, Jr.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Heather  McHugh, Richard S. and Susan Shupe, Donnell R. and Randy Huber, Sharon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Gelet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- Lewis, Valerie J. and Steven Goldsworthy, Dwight A. and Myrna Shupe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Perla Carlson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Dominion Transmission, Inc., A Pennsylvania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WE-282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Peter J. and Mary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Merella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James  Cole, married, Diane  Cole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PA-WM-0014.00070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--</w:t>
            </w:r>
            <w:bookmarkStart w:id="0" w:name="_GoBack"/>
            <w:bookmarkEnd w:id="0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Nicholas Druga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Joseph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Zitkovich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Joann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Zitkovich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Michael  Zima, Carol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Gracon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as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Remainderman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Laurie Zima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Michael  Zima, Laurie Zima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Donald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Beckinger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Beiter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Mary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Beiter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PA-WM1-0136.0001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Gateway Packaging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Berardo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Maragini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Annette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Maragini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Berardo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Annette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Maragini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Zigmunt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Kunczewski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PA-WM1-0012.0172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Norma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Wachs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Virginia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Wachs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Robert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Wachs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James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Wachs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PA-WM1-0012.00173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Virginia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Wachs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Cecelia Palmer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Rose Thomas, Annette Berardi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PA-WM1-0047.0001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Dominion Transmission, Inc., A Pennsylvania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Caroline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Picciano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 JR &amp; Loretta Lacey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 JR &amp; Loretta Lacey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 JR &amp; Loretta Lacey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 JR &amp; Loretta Lacey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PA-WM1-0079.0006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 JR &amp; Loretta Lacey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PA-WM1-0081.0005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Sylvester J JR &amp; Loretta Lacey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PA-WM1-0103.0001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Susan 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Syster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Janzef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Judy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Janzef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Thomas Logan, Joann Logan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PA-WM1-0029.0002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Jason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Zugai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Staci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Zugai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Bingle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Gloria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Bingle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his wife, Ronald D.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Wracher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Sunoco Partners Marketing &amp; Terminals L.P., a Texas Limited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Borough of Delmont, a municipal corporation of the County of Westmoreland and Commonwealth of Pennsylvania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Nicholas W.  Funk, unmarried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Diann M. Bobby and George E. Bobby, daughter and father,  joint tenant with right of survivorship and not as tenant in common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Borough of Delmont, a municipal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Stanley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Sheffler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Debra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Sheffler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Lambrecht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Jane C.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Lambrecht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WE-239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Stanley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Sheffler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Debra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Sheffler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Eleanor Larue Adair Gray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Thelma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Kuzmen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Clark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John D.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Kuzmen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unmarried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Gusty Wind Estates, a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Gusty Wind Estates, a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Lance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Monta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Melinda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Monta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Gusty Wind Estates, a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Gusty Wind Estates, a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Eve S.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Roha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Gusty Wind Estates, a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Mark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Begeman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Judith Ann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Begeman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Bruce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Amy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Richard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Kobuck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 and Sheila C.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Kobuck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Randall L. Turin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Charles   Williams, Tamara L. Heckman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fka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Tamara L. Williams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Regional Trail Corporation, a Pennsylvania nonprofit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Quadrant EPP USA, Inc., a Pennsylvania corporation, f/k/a Quadrant PHS, Inc. and f/k/a Poly Hi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Solidur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Inc.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Mary E. Brinker Irrevocable Trust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Warren C.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Buterbaugh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widower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Pearljean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C. Sanders, widow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Duane A.  Lang and Candace L. Lang,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Todd E.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Velesig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Dusty L.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Velesig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Gerald Smith and Josephine Smith,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Regional Trail Corporation, a Pennsylvania nonprofit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David L. Baxter and Linda J. Baxter,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Dean J.  Law and Donna M. Law,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Kurt S. Lewis and Carly A. Lewis,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Elmer C. Hill, Jr., Helen B. Hill and Elmer Lee hill, partners trading and doing business as Hill Dairy Farm, as tenants in partnership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H. Milton Brinker and Audrey D. Brinker,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Bruce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Amy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Boe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Arella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Squarer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Revcocable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Trust of 2014, dated February 7, 2014, David Squarer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Revcocable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Trust of 2014, dated February 7, 2014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David L.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Savinda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Michele D.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Savinda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Joseph A.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Mikol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Jennifer L.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Mikol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Lido Pinto and Joan H. Pinto,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Ann Margaret Berlin and Charles A. Berlin, her husband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WE-218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Eleanor Larue Adair  Gray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Larry Martz, Jr. and Heather Martz,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Daniel H.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Kifer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Nancy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Kifer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Curtis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Shawley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Jr. and  Esther Mae Cook, his sister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Kenneth J. Grove and  Nancy L. Grove,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Patricia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Mrkich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Thomas W. McGuire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Robert B.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Eicher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Jr. and Sally T.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Eicher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Joseph P.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Mance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Lynn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Mance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Michael A. Dominick and Suzanne K. Dominick,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Borough of Delmont, a Municipal Corporation, of the County of Westmoreland and Commonwealth of Pennsylvania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Brian S. Burks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Zula Dolores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Brentzel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Widow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Sunoco Partners Real Estate Acquisition LLC, a Delaware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Harold R.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Shetter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Susan K.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Shetter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Michael C. Weimer and Jill E. Weimer,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Elmer R. Cano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Terence G.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Stemmler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Kimberly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Galea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Cheryl F.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Bruns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Camp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Milhen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LLC, a Pennsylvania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Randall E.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Nassar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Christopher F.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Nassar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Kimberly Dawn Bergmann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Estate of Robert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Petrosky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deceased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James F. Baker and Eleanor L. Baker,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Daniel E. Weimer and Gretchen L. Weimer,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William D. Weimer, Jr. and Debra J. Weimer,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Vivian B.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Venturino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unmarried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June  Long, Robert Long, Elizabeth  Moran, James Long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Ronald R.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Lupyan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Lido T. Pinto and Joan H. Pinto,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Todd R. Thorne and Susan A. Thorne,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Edward E.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Mioduski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Alice Marie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Mioduski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Daniel J. Dias and Emily A. Dias,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fka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Emily A. Latimer,  as joint tenants with right of survivorship and not as tenants in common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Carol 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Guskey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Bruce E.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Shetter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Paula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Shetter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Dawn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Antoline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-Wang and Henry Wang, her husband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Ronald Charles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Hodoba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Wanda Jean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Hodoba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lastRenderedPageBreak/>
              <w:t>WE-272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Donald E. Barnhart, Administrator of the Estate of Clyde Edward Barnhart, deceased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William S.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Razpotnik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III and Sarah Anne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Razpotnik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Police Rod and Gun Club, a Pennsylvania non-profit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Ruby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Simlick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widow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James E. Cleary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Budd H. Hainan, joint tenant with right of survivorship, Mark Hainan, joint tenant with right of survivorship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Estate of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Vernabelle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 S. McCoy a/k/a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Vernabelle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Hazel Stephens McCoy, deceased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EQT Gathering LLC (d/b/a EQT Gathering of Pennsylvania, LLC), a Delaware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United States Of America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Brian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Ferace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Kelly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Ferace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Michael Dennis Johnson and Heather Ann Johnson, married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Todd R. Thorne and Susan A. Thorne,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Police Rod and Gun Club, a Pennsylvania non-profit corporation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Laverne M.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Vaia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and James L.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Vaia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her husband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Debra S. Bell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Jane E. Kelley and  Joseph E. Kelley, Sr., her husband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Eleanor C. Ent, widow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PA-WM2-0077.0001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Joseph E. Kelley, Sr. and Jane E. Kelley,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Madison Borough Volunteer Fire Company, Virginia R. Frazer, Dorothy Moser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Rath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PA-WM2-0040.0001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Ruth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Kuzmen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also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htta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Ruth E.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Kuzmen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single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PA-WM2-0024.0001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Francis R. Johns and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Taunya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 M. Johns, his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PA-WM2-0030.0002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Michael D. Johnson and Heather A. Johnson, husband and wife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Westinghouse Electric Company LLC, a Delaware limited liability company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WE-267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Terence G.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Stemmler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 xml:space="preserve">, as Tenants in Common and Not as Joint Tenants with the Right of Survivorship, Scott J.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Ferlin</w:t>
            </w:r>
            <w:proofErr w:type="spellEnd"/>
            <w:r w:rsidRPr="009B09C9">
              <w:rPr>
                <w:rFonts w:ascii="Arial" w:hAnsi="Arial" w:cs="Arial"/>
                <w:sz w:val="16"/>
                <w:szCs w:val="16"/>
              </w:rPr>
              <w:t>, as Tenants in Common and Not as Joint Tenants with the Right of Survivorship, Roy A*</w:t>
            </w:r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WE-349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PA-WM2-0066.0001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 xml:space="preserve">John D. McClintock, David McClintock, Lori </w:t>
            </w:r>
            <w:proofErr w:type="spellStart"/>
            <w:r w:rsidRPr="009B09C9">
              <w:rPr>
                <w:rFonts w:ascii="Arial" w:hAnsi="Arial" w:cs="Arial"/>
                <w:sz w:val="16"/>
                <w:szCs w:val="16"/>
              </w:rPr>
              <w:t>Brickner</w:t>
            </w:r>
            <w:proofErr w:type="spellEnd"/>
          </w:p>
        </w:tc>
      </w:tr>
      <w:tr w:rsidR="009B09C9" w:rsidRPr="009B09C9" w:rsidTr="009B09C9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WE-191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PA-WM2-0003.0001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9C9" w:rsidRPr="009B09C9" w:rsidRDefault="009B09C9" w:rsidP="009B0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C9">
              <w:rPr>
                <w:rFonts w:ascii="Arial" w:hAnsi="Arial" w:cs="Arial"/>
                <w:sz w:val="16"/>
                <w:szCs w:val="16"/>
              </w:rPr>
              <w:t>Sunoco Partners Marketing &amp; Terminals, L.P. a Texas Limited Partnership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2E796A"/>
    <w:rsid w:val="00385408"/>
    <w:rsid w:val="003A29EA"/>
    <w:rsid w:val="00686FF3"/>
    <w:rsid w:val="006F1667"/>
    <w:rsid w:val="00830516"/>
    <w:rsid w:val="008842F8"/>
    <w:rsid w:val="00932F18"/>
    <w:rsid w:val="009B09C9"/>
    <w:rsid w:val="00A66034"/>
    <w:rsid w:val="00B02FE8"/>
    <w:rsid w:val="00C41ABC"/>
    <w:rsid w:val="00D73AB7"/>
    <w:rsid w:val="00DB22E7"/>
    <w:rsid w:val="00DE0323"/>
    <w:rsid w:val="00E5050D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Grosse, Nate</cp:lastModifiedBy>
  <cp:revision>6</cp:revision>
  <dcterms:created xsi:type="dcterms:W3CDTF">2016-03-19T17:30:00Z</dcterms:created>
  <dcterms:modified xsi:type="dcterms:W3CDTF">2016-03-23T17:52:00Z</dcterms:modified>
</cp:coreProperties>
</file>