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FC" w:rsidRDefault="005B3A1D" w:rsidP="003144FC">
      <w:pPr>
        <w:pStyle w:val="Caption"/>
        <w:spacing w:before="0" w:after="0"/>
        <w:rPr>
          <w:rFonts w:cs="Arial"/>
          <w:bCs/>
          <w:sz w:val="20"/>
        </w:rPr>
      </w:pPr>
      <w:r w:rsidRPr="00715C0D">
        <w:rPr>
          <w:rFonts w:cs="Arial"/>
          <w:bCs/>
          <w:sz w:val="20"/>
        </w:rPr>
        <w:t>Wetland Bog Turtle Assessment Summary for the Pennsylvania Pipeline Project (PPP)</w:t>
      </w:r>
      <w:r w:rsidRPr="002813E5">
        <w:rPr>
          <w:rFonts w:cs="Arial"/>
          <w:bCs/>
          <w:sz w:val="20"/>
          <w:szCs w:val="18"/>
        </w:rPr>
        <w:t xml:space="preserve"> </w:t>
      </w:r>
      <w:r w:rsidR="00F80532" w:rsidRPr="002813E5">
        <w:rPr>
          <w:rFonts w:cs="Arial"/>
          <w:bCs/>
          <w:sz w:val="20"/>
          <w:szCs w:val="18"/>
        </w:rPr>
        <w:t xml:space="preserve">– </w:t>
      </w:r>
      <w:r w:rsidR="00BF2147" w:rsidRPr="00BF2147">
        <w:rPr>
          <w:rFonts w:cs="Arial"/>
          <w:bCs/>
          <w:sz w:val="20"/>
        </w:rPr>
        <w:t>York</w:t>
      </w:r>
      <w:r w:rsidR="003144FC" w:rsidRPr="002813E5">
        <w:rPr>
          <w:rFonts w:cs="Arial"/>
          <w:bCs/>
          <w:sz w:val="20"/>
        </w:rPr>
        <w:t xml:space="preserve"> County – </w:t>
      </w:r>
      <w:bookmarkStart w:id="0" w:name="_GoBack"/>
      <w:bookmarkEnd w:id="0"/>
      <w:r w:rsidR="003144FC" w:rsidRPr="0087431C">
        <w:rPr>
          <w:rFonts w:cs="Arial"/>
          <w:bCs/>
          <w:sz w:val="20"/>
        </w:rPr>
        <w:t>11/</w:t>
      </w:r>
      <w:r w:rsidR="0087431C" w:rsidRPr="0087431C">
        <w:rPr>
          <w:rFonts w:cs="Arial"/>
          <w:bCs/>
          <w:sz w:val="20"/>
        </w:rPr>
        <w:t>20</w:t>
      </w:r>
      <w:r w:rsidR="003144FC" w:rsidRPr="0087431C">
        <w:rPr>
          <w:rFonts w:cs="Arial"/>
          <w:bCs/>
          <w:sz w:val="20"/>
        </w:rPr>
        <w:t>/2016</w:t>
      </w:r>
    </w:p>
    <w:tbl>
      <w:tblPr>
        <w:tblW w:w="41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23"/>
        <w:gridCol w:w="1429"/>
        <w:gridCol w:w="1816"/>
        <w:gridCol w:w="1230"/>
        <w:gridCol w:w="1617"/>
        <w:gridCol w:w="1330"/>
        <w:gridCol w:w="1330"/>
        <w:gridCol w:w="1138"/>
        <w:gridCol w:w="1330"/>
        <w:gridCol w:w="1230"/>
        <w:gridCol w:w="1234"/>
        <w:gridCol w:w="1230"/>
        <w:gridCol w:w="1479"/>
        <w:gridCol w:w="1345"/>
      </w:tblGrid>
      <w:tr w:rsidR="000C6444" w:rsidRPr="00B82C0D" w:rsidTr="00D2670D">
        <w:trPr>
          <w:trHeight w:val="370"/>
          <w:tblHeader/>
          <w:jc w:val="center"/>
        </w:trPr>
        <w:tc>
          <w:tcPr>
            <w:tcW w:w="371" w:type="pct"/>
            <w:vMerge w:val="restart"/>
            <w:shd w:val="clear" w:color="auto" w:fill="A6A6A6"/>
            <w:vAlign w:val="bottom"/>
          </w:tcPr>
          <w:p w:rsidR="000C6444" w:rsidRPr="00B82C0D" w:rsidRDefault="000C6444"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Wetland  ID</w:t>
            </w:r>
          </w:p>
        </w:tc>
        <w:tc>
          <w:tcPr>
            <w:tcW w:w="373" w:type="pct"/>
            <w:vMerge w:val="restart"/>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USFWS Cowardin Classification</w:t>
            </w:r>
            <w:r>
              <w:rPr>
                <w:rFonts w:ascii="Arial" w:hAnsi="Arial" w:cs="Arial"/>
                <w:b/>
                <w:sz w:val="16"/>
                <w:szCs w:val="17"/>
                <w:vertAlign w:val="superscript"/>
              </w:rPr>
              <w:t>1</w:t>
            </w:r>
          </w:p>
        </w:tc>
        <w:tc>
          <w:tcPr>
            <w:tcW w:w="474" w:type="pct"/>
            <w:vMerge w:val="restart"/>
            <w:shd w:val="clear" w:color="auto" w:fill="A6A6A6"/>
            <w:vAlign w:val="bottom"/>
          </w:tcPr>
          <w:p w:rsidR="000C6444" w:rsidRPr="00B82C0D" w:rsidRDefault="000C6444"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Coordinates</w:t>
            </w:r>
          </w:p>
        </w:tc>
        <w:tc>
          <w:tcPr>
            <w:tcW w:w="321" w:type="pct"/>
            <w:vMerge w:val="restart"/>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Crossing Method</w:t>
            </w:r>
            <w:r>
              <w:rPr>
                <w:rFonts w:ascii="Arial" w:hAnsi="Arial" w:cs="Arial"/>
                <w:b/>
                <w:sz w:val="16"/>
                <w:szCs w:val="17"/>
                <w:vertAlign w:val="superscript"/>
              </w:rPr>
              <w:t>2</w:t>
            </w:r>
          </w:p>
        </w:tc>
        <w:tc>
          <w:tcPr>
            <w:tcW w:w="422" w:type="pct"/>
            <w:vMerge w:val="restart"/>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Length of Centerline Crossing (feet)</w:t>
            </w:r>
            <w:r w:rsidRPr="00B82C0D">
              <w:rPr>
                <w:rFonts w:ascii="Arial" w:hAnsi="Arial" w:cs="Arial"/>
                <w:b/>
                <w:sz w:val="16"/>
                <w:szCs w:val="17"/>
                <w:vertAlign w:val="superscript"/>
              </w:rPr>
              <w:t xml:space="preserve"> </w:t>
            </w:r>
            <w:r>
              <w:rPr>
                <w:rFonts w:ascii="Arial" w:hAnsi="Arial" w:cs="Arial"/>
                <w:b/>
                <w:sz w:val="16"/>
                <w:szCs w:val="17"/>
                <w:vertAlign w:val="superscript"/>
              </w:rPr>
              <w:t>3</w:t>
            </w:r>
          </w:p>
        </w:tc>
        <w:tc>
          <w:tcPr>
            <w:tcW w:w="347" w:type="pct"/>
            <w:vMerge w:val="restart"/>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PADEP Permanent Impact</w:t>
            </w:r>
            <w:r>
              <w:rPr>
                <w:rFonts w:ascii="Arial" w:hAnsi="Arial" w:cs="Arial"/>
                <w:b/>
                <w:sz w:val="16"/>
                <w:szCs w:val="17"/>
                <w:vertAlign w:val="superscript"/>
              </w:rPr>
              <w:t>4</w:t>
            </w:r>
          </w:p>
        </w:tc>
        <w:tc>
          <w:tcPr>
            <w:tcW w:w="347" w:type="pct"/>
            <w:vMerge w:val="restart"/>
            <w:shd w:val="clear" w:color="auto" w:fill="A6A6A6"/>
            <w:vAlign w:val="bottom"/>
          </w:tcPr>
          <w:p w:rsidR="000C6444" w:rsidRPr="00B82C0D" w:rsidDel="00FA48CD" w:rsidRDefault="000C6444" w:rsidP="0047035F">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PADEP Temporary Impact</w:t>
            </w:r>
            <w:r>
              <w:rPr>
                <w:rFonts w:ascii="Arial" w:hAnsi="Arial" w:cs="Arial"/>
                <w:b/>
                <w:sz w:val="16"/>
                <w:szCs w:val="17"/>
                <w:vertAlign w:val="superscript"/>
              </w:rPr>
              <w:t>5</w:t>
            </w:r>
          </w:p>
        </w:tc>
        <w:tc>
          <w:tcPr>
            <w:tcW w:w="297" w:type="pct"/>
            <w:vMerge w:val="restart"/>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PADEP &amp; USACE Permanent Loss</w:t>
            </w:r>
            <w:r>
              <w:rPr>
                <w:rFonts w:ascii="Arial" w:hAnsi="Arial" w:cs="Arial"/>
                <w:b/>
                <w:sz w:val="16"/>
                <w:szCs w:val="17"/>
                <w:vertAlign w:val="superscript"/>
              </w:rPr>
              <w:t>6</w:t>
            </w:r>
          </w:p>
        </w:tc>
        <w:tc>
          <w:tcPr>
            <w:tcW w:w="347" w:type="pct"/>
            <w:vMerge w:val="restart"/>
            <w:shd w:val="clear" w:color="auto" w:fill="A6A6A6"/>
            <w:vAlign w:val="bottom"/>
          </w:tcPr>
          <w:p w:rsidR="000C6444" w:rsidRPr="00B82C0D" w:rsidRDefault="000C6444" w:rsidP="00B82C0D">
            <w:pPr>
              <w:spacing w:beforeLines="20" w:before="48" w:afterLines="20" w:after="48"/>
              <w:contextualSpacing/>
              <w:jc w:val="center"/>
              <w:rPr>
                <w:rFonts w:ascii="Arial" w:hAnsi="Arial" w:cs="Arial"/>
                <w:b/>
                <w:sz w:val="16"/>
                <w:szCs w:val="17"/>
              </w:rPr>
            </w:pPr>
          </w:p>
          <w:p w:rsidR="000C6444" w:rsidRPr="00B82C0D" w:rsidDel="00FA48CD" w:rsidRDefault="000C6444" w:rsidP="0047035F">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Conversion Impact (acre)</w:t>
            </w:r>
            <w:r>
              <w:rPr>
                <w:rFonts w:ascii="Arial" w:hAnsi="Arial" w:cs="Arial"/>
                <w:b/>
                <w:sz w:val="16"/>
                <w:szCs w:val="17"/>
                <w:vertAlign w:val="superscript"/>
              </w:rPr>
              <w:t>7</w:t>
            </w:r>
          </w:p>
        </w:tc>
        <w:tc>
          <w:tcPr>
            <w:tcW w:w="643" w:type="pct"/>
            <w:gridSpan w:val="2"/>
            <w:tcBorders>
              <w:bottom w:val="single" w:sz="6" w:space="0" w:color="auto"/>
            </w:tcBorders>
            <w:shd w:val="clear" w:color="auto" w:fill="A6A6A6"/>
            <w:vAlign w:val="center"/>
          </w:tcPr>
          <w:p w:rsidR="000C6444" w:rsidRPr="00B82C0D" w:rsidRDefault="000C6444" w:rsidP="0047035F">
            <w:pPr>
              <w:spacing w:beforeLines="20" w:before="48" w:afterLines="20" w:after="48"/>
              <w:contextualSpacing/>
              <w:jc w:val="center"/>
              <w:rPr>
                <w:rFonts w:ascii="Arial" w:hAnsi="Arial" w:cs="Arial"/>
                <w:b/>
                <w:sz w:val="16"/>
                <w:szCs w:val="17"/>
              </w:rPr>
            </w:pPr>
            <w:r>
              <w:rPr>
                <w:rFonts w:ascii="Arial" w:hAnsi="Arial" w:cs="Arial"/>
                <w:b/>
                <w:sz w:val="16"/>
                <w:szCs w:val="16"/>
              </w:rPr>
              <w:t>Bog Turtle Assessment</w:t>
            </w:r>
            <w:r w:rsidRPr="00EA7DF9">
              <w:rPr>
                <w:rFonts w:ascii="Arial" w:hAnsi="Arial" w:cs="Arial"/>
                <w:b/>
                <w:sz w:val="20"/>
                <w:szCs w:val="16"/>
                <w:vertAlign w:val="superscript"/>
              </w:rPr>
              <w:t>8</w:t>
            </w:r>
          </w:p>
        </w:tc>
        <w:tc>
          <w:tcPr>
            <w:tcW w:w="321" w:type="pct"/>
            <w:vMerge w:val="restart"/>
            <w:shd w:val="clear" w:color="auto" w:fill="A6A6A6"/>
            <w:vAlign w:val="bottom"/>
          </w:tcPr>
          <w:p w:rsidR="000C6444" w:rsidRPr="00B82C0D" w:rsidRDefault="000C6444"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Exceptional Value</w:t>
            </w:r>
          </w:p>
        </w:tc>
        <w:tc>
          <w:tcPr>
            <w:tcW w:w="386" w:type="pct"/>
            <w:vMerge w:val="restart"/>
            <w:shd w:val="clear" w:color="auto" w:fill="A6A6A6"/>
            <w:vAlign w:val="bottom"/>
          </w:tcPr>
          <w:p w:rsidR="000C6444" w:rsidRPr="00B82C0D" w:rsidRDefault="000C6444" w:rsidP="00D267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Site Plan Sheet Number</w:t>
            </w:r>
          </w:p>
        </w:tc>
        <w:tc>
          <w:tcPr>
            <w:tcW w:w="351" w:type="pct"/>
            <w:vMerge w:val="restart"/>
            <w:shd w:val="clear" w:color="auto" w:fill="A6A6A6"/>
            <w:vAlign w:val="bottom"/>
          </w:tcPr>
          <w:p w:rsidR="000C6444" w:rsidRPr="00B82C0D" w:rsidRDefault="000C6444"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Permit</w:t>
            </w:r>
          </w:p>
        </w:tc>
      </w:tr>
      <w:tr w:rsidR="000C6444" w:rsidRPr="00B82C0D" w:rsidTr="00D2670D">
        <w:trPr>
          <w:trHeight w:val="369"/>
          <w:tblHeader/>
          <w:jc w:val="center"/>
        </w:trPr>
        <w:tc>
          <w:tcPr>
            <w:tcW w:w="371"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73"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474"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21"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422"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47"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47"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297"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47"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21" w:type="pct"/>
            <w:tcBorders>
              <w:top w:val="single" w:sz="6" w:space="0" w:color="auto"/>
              <w:bottom w:val="single" w:sz="12" w:space="0" w:color="auto"/>
            </w:tcBorders>
            <w:shd w:val="clear" w:color="auto" w:fill="A6A6A6"/>
            <w:vAlign w:val="bottom"/>
          </w:tcPr>
          <w:p w:rsidR="000C6444" w:rsidRDefault="000C6444" w:rsidP="0047035F">
            <w:pPr>
              <w:spacing w:before="0" w:after="20"/>
              <w:jc w:val="center"/>
              <w:rPr>
                <w:rFonts w:ascii="Arial" w:hAnsi="Arial" w:cs="Arial"/>
                <w:b/>
                <w:sz w:val="16"/>
                <w:szCs w:val="16"/>
              </w:rPr>
            </w:pPr>
            <w:r>
              <w:rPr>
                <w:rFonts w:ascii="Arial" w:hAnsi="Arial" w:cs="Arial"/>
                <w:b/>
                <w:sz w:val="16"/>
                <w:szCs w:val="16"/>
              </w:rPr>
              <w:t>Phase I</w:t>
            </w:r>
          </w:p>
        </w:tc>
        <w:tc>
          <w:tcPr>
            <w:tcW w:w="321" w:type="pct"/>
            <w:tcBorders>
              <w:top w:val="single" w:sz="6" w:space="0" w:color="auto"/>
              <w:bottom w:val="single" w:sz="12" w:space="0" w:color="auto"/>
            </w:tcBorders>
            <w:shd w:val="clear" w:color="auto" w:fill="A6A6A6"/>
            <w:vAlign w:val="bottom"/>
          </w:tcPr>
          <w:p w:rsidR="000C6444" w:rsidRDefault="000C6444" w:rsidP="0047035F">
            <w:pPr>
              <w:spacing w:before="0" w:after="20"/>
              <w:jc w:val="center"/>
              <w:rPr>
                <w:rFonts w:ascii="Arial" w:hAnsi="Arial" w:cs="Arial"/>
                <w:b/>
                <w:sz w:val="16"/>
                <w:szCs w:val="16"/>
              </w:rPr>
            </w:pPr>
            <w:r>
              <w:rPr>
                <w:rFonts w:ascii="Arial" w:hAnsi="Arial" w:cs="Arial"/>
                <w:b/>
                <w:sz w:val="16"/>
                <w:szCs w:val="16"/>
              </w:rPr>
              <w:t>Phase II</w:t>
            </w:r>
          </w:p>
        </w:tc>
        <w:tc>
          <w:tcPr>
            <w:tcW w:w="321"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86"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c>
          <w:tcPr>
            <w:tcW w:w="351" w:type="pct"/>
            <w:vMerge/>
            <w:tcBorders>
              <w:bottom w:val="single" w:sz="12" w:space="0" w:color="auto"/>
            </w:tcBorders>
            <w:shd w:val="clear" w:color="auto" w:fill="A6A6A6"/>
            <w:vAlign w:val="bottom"/>
          </w:tcPr>
          <w:p w:rsidR="000C6444" w:rsidRPr="00B82C0D" w:rsidRDefault="000C6444" w:rsidP="0047035F">
            <w:pPr>
              <w:spacing w:beforeLines="20" w:before="48" w:afterLines="20" w:after="48"/>
              <w:contextualSpacing/>
              <w:jc w:val="center"/>
              <w:rPr>
                <w:rFonts w:ascii="Arial" w:hAnsi="Arial" w:cs="Arial"/>
                <w:b/>
                <w:sz w:val="16"/>
                <w:szCs w:val="17"/>
              </w:rPr>
            </w:pPr>
          </w:p>
        </w:tc>
      </w:tr>
      <w:tr w:rsidR="00C54C39" w:rsidRPr="00B82C0D" w:rsidTr="00D2670D">
        <w:trPr>
          <w:trHeight w:val="40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W3c</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40.1922, -76.8873</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23</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0.01</w:t>
            </w:r>
            <w:r>
              <w:rPr>
                <w:rFonts w:ascii="Arial" w:hAnsi="Arial" w:cs="Arial"/>
                <w:color w:val="000000"/>
                <w:sz w:val="17"/>
                <w:szCs w:val="17"/>
              </w:rPr>
              <w:t>0</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tcBorders>
              <w:top w:val="single" w:sz="4"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tcBorders>
              <w:top w:val="single" w:sz="4"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Pr="00357EDB" w:rsidRDefault="00C54C39" w:rsidP="00C54C39">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BB152</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40.1922, -76.8206</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48</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0.024</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20</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BB1</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40.199</w:t>
            </w:r>
            <w:r>
              <w:rPr>
                <w:rFonts w:ascii="Arial" w:hAnsi="Arial" w:cs="Arial"/>
                <w:color w:val="000000"/>
                <w:sz w:val="17"/>
                <w:szCs w:val="17"/>
              </w:rPr>
              <w:t>0</w:t>
            </w:r>
            <w:r w:rsidRPr="00357EDB">
              <w:rPr>
                <w:rFonts w:ascii="Arial" w:hAnsi="Arial" w:cs="Arial"/>
                <w:color w:val="000000"/>
                <w:sz w:val="17"/>
                <w:szCs w:val="17"/>
              </w:rPr>
              <w:t>, -76.7988</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HDD</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30</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0.002</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26</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BB21</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40.1923, -76.8165</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0.009</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H50</w:t>
            </w:r>
          </w:p>
        </w:tc>
        <w:tc>
          <w:tcPr>
            <w:tcW w:w="373" w:type="pct"/>
            <w:tcBorders>
              <w:left w:val="single" w:sz="4" w:space="0" w:color="auto"/>
              <w:bottom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40.1924, -76.813</w:t>
            </w:r>
            <w:r>
              <w:rPr>
                <w:rFonts w:ascii="Arial" w:hAnsi="Arial" w:cs="Arial"/>
                <w:color w:val="000000"/>
                <w:sz w:val="17"/>
                <w:szCs w:val="17"/>
              </w:rPr>
              <w:t>0</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33</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0.028</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tcBorders>
              <w:bottom w:val="single" w:sz="6"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tcBorders>
              <w:bottom w:val="single" w:sz="6"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tcBorders>
              <w:bottom w:val="single" w:sz="6" w:space="0" w:color="auto"/>
            </w:tcBorders>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tcBorders>
              <w:bottom w:val="single" w:sz="6" w:space="0" w:color="auto"/>
            </w:tcBorders>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22</w:t>
            </w:r>
          </w:p>
        </w:tc>
        <w:tc>
          <w:tcPr>
            <w:tcW w:w="351" w:type="pct"/>
            <w:tcBorders>
              <w:bottom w:val="single" w:sz="6" w:space="0" w:color="auto"/>
            </w:tcBorders>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H51</w:t>
            </w:r>
          </w:p>
        </w:tc>
        <w:tc>
          <w:tcPr>
            <w:tcW w:w="373" w:type="pct"/>
            <w:tcBorders>
              <w:left w:val="single" w:sz="4" w:space="0" w:color="auto"/>
              <w:bottom w:val="dashed"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dashed" w:sz="4"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40.1928, -76.8152</w:t>
            </w:r>
          </w:p>
        </w:tc>
        <w:tc>
          <w:tcPr>
            <w:tcW w:w="321" w:type="pct"/>
            <w:tcBorders>
              <w:top w:val="single" w:sz="6" w:space="0" w:color="auto"/>
              <w:left w:val="single" w:sz="6" w:space="0" w:color="auto"/>
              <w:bottom w:val="dashed" w:sz="4"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Bore</w:t>
            </w:r>
            <w:r w:rsidR="001850F4">
              <w:rPr>
                <w:rFonts w:ascii="Arial" w:hAnsi="Arial" w:cs="Arial"/>
                <w:color w:val="000000"/>
                <w:sz w:val="17"/>
                <w:szCs w:val="17"/>
              </w:rPr>
              <w:t xml:space="preserve"> / </w:t>
            </w:r>
            <w:r>
              <w:rPr>
                <w:rFonts w:ascii="Arial" w:hAnsi="Arial" w:cs="Arial"/>
                <w:color w:val="000000"/>
                <w:sz w:val="17"/>
                <w:szCs w:val="17"/>
              </w:rPr>
              <w:t>Travel Lane</w:t>
            </w:r>
          </w:p>
        </w:tc>
        <w:tc>
          <w:tcPr>
            <w:tcW w:w="422" w:type="pct"/>
            <w:tcBorders>
              <w:top w:val="single" w:sz="6" w:space="0" w:color="auto"/>
              <w:left w:val="single" w:sz="6" w:space="0" w:color="auto"/>
              <w:bottom w:val="dashed" w:sz="4"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242</w:t>
            </w:r>
          </w:p>
        </w:tc>
        <w:tc>
          <w:tcPr>
            <w:tcW w:w="347" w:type="pct"/>
            <w:tcBorders>
              <w:top w:val="single" w:sz="6" w:space="0" w:color="auto"/>
              <w:left w:val="single" w:sz="6" w:space="0" w:color="auto"/>
              <w:bottom w:val="dashed" w:sz="4"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0.038</w:t>
            </w:r>
          </w:p>
        </w:tc>
        <w:tc>
          <w:tcPr>
            <w:tcW w:w="347" w:type="pct"/>
            <w:tcBorders>
              <w:bottom w:val="dashed"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0.148</w:t>
            </w:r>
          </w:p>
        </w:tc>
        <w:tc>
          <w:tcPr>
            <w:tcW w:w="297" w:type="pct"/>
            <w:tcBorders>
              <w:bottom w:val="dashed"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tcBorders>
              <w:bottom w:val="dashed" w:sz="4" w:space="0" w:color="auto"/>
            </w:tcBorders>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tcBorders>
              <w:bottom w:val="dashed" w:sz="4"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1P</w:t>
            </w:r>
          </w:p>
        </w:tc>
        <w:tc>
          <w:tcPr>
            <w:tcW w:w="321" w:type="pct"/>
            <w:tcBorders>
              <w:bottom w:val="dashed" w:sz="4"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2N</w:t>
            </w:r>
          </w:p>
        </w:tc>
        <w:tc>
          <w:tcPr>
            <w:tcW w:w="321" w:type="pct"/>
            <w:tcBorders>
              <w:bottom w:val="dashed" w:sz="4" w:space="0" w:color="auto"/>
            </w:tcBorders>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tcBorders>
              <w:bottom w:val="dashed" w:sz="4" w:space="0" w:color="auto"/>
            </w:tcBorders>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351" w:type="pct"/>
            <w:tcBorders>
              <w:bottom w:val="dashed" w:sz="4" w:space="0" w:color="auto"/>
            </w:tcBorders>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390"/>
          <w:jc w:val="center"/>
        </w:trPr>
        <w:tc>
          <w:tcPr>
            <w:tcW w:w="371"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p>
        </w:tc>
        <w:tc>
          <w:tcPr>
            <w:tcW w:w="373" w:type="pct"/>
            <w:tcBorders>
              <w:top w:val="dashed" w:sz="4" w:space="0" w:color="auto"/>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PFO</w:t>
            </w:r>
          </w:p>
        </w:tc>
        <w:tc>
          <w:tcPr>
            <w:tcW w:w="474" w:type="pct"/>
            <w:tcBorders>
              <w:top w:val="dashed" w:sz="4"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40.1925, -76.8149</w:t>
            </w:r>
          </w:p>
        </w:tc>
        <w:tc>
          <w:tcPr>
            <w:tcW w:w="321" w:type="pct"/>
            <w:tcBorders>
              <w:top w:val="dashed" w:sz="4"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Bore</w:t>
            </w:r>
          </w:p>
        </w:tc>
        <w:tc>
          <w:tcPr>
            <w:tcW w:w="422" w:type="pct"/>
            <w:tcBorders>
              <w:top w:val="dashed" w:sz="4"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181</w:t>
            </w:r>
          </w:p>
        </w:tc>
        <w:tc>
          <w:tcPr>
            <w:tcW w:w="347" w:type="pct"/>
            <w:tcBorders>
              <w:top w:val="dashed" w:sz="4"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0.012</w:t>
            </w:r>
          </w:p>
        </w:tc>
        <w:tc>
          <w:tcPr>
            <w:tcW w:w="347" w:type="pct"/>
            <w:tcBorders>
              <w:top w:val="dashed"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tcBorders>
              <w:top w:val="dashed"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tcBorders>
              <w:top w:val="dashed" w:sz="4" w:space="0" w:color="auto"/>
            </w:tcBorders>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tcBorders>
              <w:top w:val="dashed" w:sz="4"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1P</w:t>
            </w:r>
          </w:p>
        </w:tc>
        <w:tc>
          <w:tcPr>
            <w:tcW w:w="321" w:type="pct"/>
            <w:tcBorders>
              <w:top w:val="dashed" w:sz="4" w:space="0" w:color="auto"/>
            </w:tcBorders>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2N</w:t>
            </w:r>
          </w:p>
        </w:tc>
        <w:tc>
          <w:tcPr>
            <w:tcW w:w="321" w:type="pct"/>
            <w:tcBorders>
              <w:top w:val="dashed" w:sz="4" w:space="0" w:color="auto"/>
            </w:tcBorders>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tcBorders>
              <w:top w:val="dashed" w:sz="4" w:space="0" w:color="auto"/>
            </w:tcBorders>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351" w:type="pct"/>
            <w:tcBorders>
              <w:top w:val="dashed" w:sz="4" w:space="0" w:color="auto"/>
            </w:tcBorders>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660"/>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I20</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40.1913, -76.8412</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Bore</w:t>
            </w:r>
            <w:r w:rsidR="001850F4">
              <w:rPr>
                <w:rFonts w:ascii="Arial" w:hAnsi="Arial" w:cs="Arial"/>
                <w:color w:val="000000"/>
                <w:sz w:val="17"/>
                <w:szCs w:val="17"/>
              </w:rPr>
              <w:t xml:space="preserve"> </w:t>
            </w:r>
            <w:r>
              <w:rPr>
                <w:rFonts w:ascii="Arial" w:hAnsi="Arial" w:cs="Arial"/>
                <w:color w:val="000000"/>
                <w:sz w:val="17"/>
                <w:szCs w:val="17"/>
              </w:rPr>
              <w:t>/ Temporary Matting</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6</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0.011</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I22</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40.1923, -76.8719</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143</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0.096</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I23</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PEM</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40.1923, -76.8876</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0.021</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C54C39" w:rsidRPr="00B82C0D" w:rsidTr="00D2670D">
        <w:trPr>
          <w:trHeight w:val="282"/>
          <w:jc w:val="center"/>
        </w:trPr>
        <w:tc>
          <w:tcPr>
            <w:tcW w:w="371"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C54C39" w:rsidRPr="00357EDB" w:rsidRDefault="00C54C39" w:rsidP="00C54C39">
            <w:pPr>
              <w:jc w:val="center"/>
              <w:rPr>
                <w:rFonts w:ascii="Arial" w:hAnsi="Arial" w:cs="Arial"/>
                <w:color w:val="000000"/>
                <w:sz w:val="17"/>
                <w:szCs w:val="17"/>
              </w:rPr>
            </w:pPr>
            <w:r w:rsidRPr="00357EDB">
              <w:rPr>
                <w:rFonts w:ascii="Arial" w:hAnsi="Arial" w:cs="Arial"/>
                <w:color w:val="000000"/>
                <w:sz w:val="17"/>
                <w:szCs w:val="17"/>
              </w:rPr>
              <w:t>J63</w:t>
            </w:r>
          </w:p>
        </w:tc>
        <w:tc>
          <w:tcPr>
            <w:tcW w:w="373" w:type="pct"/>
            <w:tcBorders>
              <w:left w:val="single" w:sz="4"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PFO</w:t>
            </w:r>
          </w:p>
        </w:tc>
        <w:tc>
          <w:tcPr>
            <w:tcW w:w="474" w:type="pct"/>
            <w:tcBorders>
              <w:top w:val="single" w:sz="6" w:space="0" w:color="auto"/>
              <w:left w:val="nil"/>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40.1917, -76.8213</w:t>
            </w:r>
          </w:p>
        </w:tc>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4</w:t>
            </w:r>
          </w:p>
        </w:tc>
        <w:tc>
          <w:tcPr>
            <w:tcW w:w="347" w:type="pct"/>
            <w:tcBorders>
              <w:top w:val="single" w:sz="6" w:space="0" w:color="auto"/>
              <w:left w:val="single" w:sz="6" w:space="0" w:color="auto"/>
              <w:bottom w:val="single" w:sz="6" w:space="0" w:color="auto"/>
              <w:right w:val="nil"/>
            </w:tcBorders>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0.004</w:t>
            </w:r>
          </w:p>
        </w:tc>
        <w:tc>
          <w:tcPr>
            <w:tcW w:w="34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Pr>
                <w:rFonts w:ascii="Arial" w:hAnsi="Arial" w:cs="Arial"/>
                <w:color w:val="000000"/>
                <w:sz w:val="17"/>
                <w:szCs w:val="17"/>
              </w:rPr>
              <w:t>-</w:t>
            </w:r>
          </w:p>
        </w:tc>
        <w:tc>
          <w:tcPr>
            <w:tcW w:w="297" w:type="pct"/>
            <w:shd w:val="clear" w:color="auto" w:fill="auto"/>
            <w:vAlign w:val="center"/>
          </w:tcPr>
          <w:p w:rsidR="00C54C39" w:rsidRPr="00357EDB" w:rsidRDefault="00C54C39" w:rsidP="00C54C39">
            <w:pPr>
              <w:spacing w:before="0" w:after="0"/>
              <w:jc w:val="center"/>
              <w:rPr>
                <w:rFonts w:ascii="Arial" w:hAnsi="Arial" w:cs="Arial"/>
                <w:color w:val="000000"/>
                <w:sz w:val="17"/>
                <w:szCs w:val="17"/>
              </w:rPr>
            </w:pPr>
            <w:r w:rsidRPr="00357EDB">
              <w:rPr>
                <w:rFonts w:ascii="Arial" w:hAnsi="Arial" w:cs="Arial"/>
                <w:color w:val="000000"/>
                <w:sz w:val="17"/>
                <w:szCs w:val="17"/>
              </w:rPr>
              <w:t>-</w:t>
            </w:r>
          </w:p>
        </w:tc>
        <w:tc>
          <w:tcPr>
            <w:tcW w:w="347"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0.004</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1N</w:t>
            </w:r>
          </w:p>
        </w:tc>
        <w:tc>
          <w:tcPr>
            <w:tcW w:w="321" w:type="pct"/>
            <w:vAlign w:val="center"/>
          </w:tcPr>
          <w:p w:rsidR="00C54C39" w:rsidRDefault="00C54C39" w:rsidP="00C54C39">
            <w:pPr>
              <w:contextualSpacing/>
              <w:jc w:val="center"/>
              <w:rPr>
                <w:rFonts w:ascii="Arial" w:hAnsi="Arial" w:cs="Arial"/>
                <w:color w:val="000000"/>
                <w:sz w:val="17"/>
                <w:szCs w:val="17"/>
              </w:rPr>
            </w:pPr>
            <w:r>
              <w:rPr>
                <w:rFonts w:ascii="Arial" w:hAnsi="Arial" w:cs="Arial"/>
                <w:color w:val="000000"/>
                <w:sz w:val="17"/>
                <w:szCs w:val="17"/>
              </w:rPr>
              <w:t>N/A</w:t>
            </w:r>
          </w:p>
        </w:tc>
        <w:tc>
          <w:tcPr>
            <w:tcW w:w="321" w:type="pct"/>
            <w:shd w:val="clear" w:color="auto" w:fill="auto"/>
            <w:vAlign w:val="center"/>
          </w:tcPr>
          <w:p w:rsidR="00C54C39" w:rsidRDefault="00C54C39" w:rsidP="00C54C39">
            <w:pPr>
              <w:spacing w:before="0" w:after="0"/>
              <w:jc w:val="center"/>
            </w:pPr>
            <w:r>
              <w:rPr>
                <w:rFonts w:ascii="Arial" w:hAnsi="Arial" w:cs="Arial"/>
                <w:color w:val="000000"/>
                <w:sz w:val="17"/>
                <w:szCs w:val="17"/>
              </w:rPr>
              <w:t>-</w:t>
            </w:r>
          </w:p>
        </w:tc>
        <w:tc>
          <w:tcPr>
            <w:tcW w:w="386" w:type="pct"/>
            <w:shd w:val="clear" w:color="auto" w:fill="auto"/>
            <w:vAlign w:val="center"/>
          </w:tcPr>
          <w:p w:rsidR="00C54C39" w:rsidRPr="00357EDB" w:rsidRDefault="005A5301"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20</w:t>
            </w:r>
          </w:p>
        </w:tc>
        <w:tc>
          <w:tcPr>
            <w:tcW w:w="351" w:type="pct"/>
            <w:shd w:val="clear" w:color="auto" w:fill="auto"/>
            <w:vAlign w:val="center"/>
          </w:tcPr>
          <w:p w:rsidR="00C54C39" w:rsidRPr="00357EDB" w:rsidRDefault="00C54C39" w:rsidP="00C54C39">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0C6444" w:rsidRPr="00B82C0D" w:rsidTr="00D2670D">
        <w:trPr>
          <w:trHeight w:val="282"/>
          <w:jc w:val="center"/>
        </w:trPr>
        <w:tc>
          <w:tcPr>
            <w:tcW w:w="1218" w:type="pct"/>
            <w:gridSpan w:val="3"/>
            <w:tcBorders>
              <w:top w:val="single" w:sz="12" w:space="0" w:color="auto"/>
              <w:bottom w:val="single" w:sz="6" w:space="0" w:color="auto"/>
              <w:right w:val="single" w:sz="6" w:space="0" w:color="auto"/>
            </w:tcBorders>
            <w:shd w:val="clear" w:color="auto" w:fill="D9D9D9" w:themeFill="background1" w:themeFillShade="D9"/>
            <w:vAlign w:val="center"/>
          </w:tcPr>
          <w:p w:rsidR="000C6444" w:rsidRPr="00D91344" w:rsidRDefault="000C6444" w:rsidP="0047035F">
            <w:pPr>
              <w:spacing w:beforeLines="20" w:before="48" w:afterLines="20" w:after="48"/>
              <w:contextualSpacing/>
              <w:jc w:val="center"/>
              <w:rPr>
                <w:rFonts w:ascii="Arial" w:hAnsi="Arial" w:cs="Arial"/>
                <w:color w:val="000000"/>
                <w:sz w:val="17"/>
                <w:szCs w:val="17"/>
                <w:highlight w:val="yellow"/>
              </w:rPr>
            </w:pPr>
          </w:p>
        </w:tc>
        <w:tc>
          <w:tcPr>
            <w:tcW w:w="321"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C6444" w:rsidRPr="00D91344" w:rsidRDefault="000C6444" w:rsidP="0047035F">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sidRPr="0047035F">
              <w:rPr>
                <w:rFonts w:ascii="Arial" w:hAnsi="Arial" w:cs="Arial"/>
                <w:b/>
                <w:sz w:val="17"/>
                <w:szCs w:val="17"/>
              </w:rPr>
              <w:t>10 Wetlands</w:t>
            </w:r>
          </w:p>
        </w:tc>
        <w:tc>
          <w:tcPr>
            <w:tcW w:w="422"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C6444" w:rsidRPr="00C54C39" w:rsidRDefault="00C54C39" w:rsidP="0047035F">
            <w:pPr>
              <w:spacing w:beforeLines="20" w:before="48" w:afterLines="20" w:after="48"/>
              <w:contextualSpacing/>
              <w:jc w:val="center"/>
              <w:rPr>
                <w:rFonts w:ascii="Arial" w:hAnsi="Arial" w:cs="Arial"/>
                <w:b/>
                <w:color w:val="000000"/>
                <w:sz w:val="17"/>
                <w:szCs w:val="17"/>
              </w:rPr>
            </w:pPr>
            <w:r w:rsidRPr="00C54C39">
              <w:rPr>
                <w:rFonts w:ascii="Arial" w:hAnsi="Arial" w:cs="Arial"/>
                <w:b/>
                <w:color w:val="000000"/>
                <w:sz w:val="17"/>
                <w:szCs w:val="17"/>
              </w:rPr>
              <w:t>710</w:t>
            </w:r>
            <w:r w:rsidR="000C6444" w:rsidRPr="00C54C39">
              <w:rPr>
                <w:rFonts w:ascii="Arial" w:hAnsi="Arial" w:cs="Arial"/>
                <w:b/>
                <w:color w:val="000000"/>
                <w:sz w:val="17"/>
                <w:szCs w:val="17"/>
              </w:rPr>
              <w:t xml:space="preserve"> feet</w:t>
            </w:r>
          </w:p>
          <w:p w:rsidR="000C6444" w:rsidRPr="00C54C39" w:rsidRDefault="00C54C39" w:rsidP="0047035F">
            <w:pPr>
              <w:shd w:val="clear" w:color="auto" w:fill="D9D9D9" w:themeFill="background1" w:themeFillShade="D9"/>
              <w:spacing w:beforeLines="20" w:before="48" w:afterLines="20" w:after="48"/>
              <w:contextualSpacing/>
              <w:jc w:val="center"/>
              <w:rPr>
                <w:rFonts w:ascii="Arial" w:hAnsi="Arial" w:cs="Arial"/>
                <w:color w:val="000000"/>
                <w:sz w:val="17"/>
                <w:szCs w:val="17"/>
              </w:rPr>
            </w:pPr>
            <w:r>
              <w:rPr>
                <w:rFonts w:ascii="Arial" w:hAnsi="Arial" w:cs="Arial"/>
                <w:b/>
                <w:color w:val="000000"/>
                <w:sz w:val="17"/>
                <w:szCs w:val="17"/>
              </w:rPr>
              <w:t>0.134</w:t>
            </w:r>
            <w:r w:rsidR="000C6444" w:rsidRPr="00C54C39">
              <w:rPr>
                <w:rFonts w:ascii="Arial" w:hAnsi="Arial" w:cs="Arial"/>
                <w:b/>
                <w:color w:val="000000"/>
                <w:sz w:val="17"/>
                <w:szCs w:val="17"/>
              </w:rPr>
              <w:t xml:space="preserve"> miles</w:t>
            </w:r>
          </w:p>
        </w:tc>
        <w:tc>
          <w:tcPr>
            <w:tcW w:w="347"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C6444" w:rsidRPr="00C54C39" w:rsidRDefault="00C54C39" w:rsidP="0047035F">
            <w:pPr>
              <w:shd w:val="clear" w:color="auto" w:fill="D9D9D9" w:themeFill="background1" w:themeFillShade="D9"/>
              <w:spacing w:beforeLines="20" w:before="48" w:afterLines="20" w:after="48"/>
              <w:contextualSpacing/>
              <w:jc w:val="center"/>
              <w:rPr>
                <w:rFonts w:ascii="Arial" w:hAnsi="Arial" w:cs="Arial"/>
                <w:sz w:val="17"/>
                <w:szCs w:val="17"/>
              </w:rPr>
            </w:pPr>
            <w:r w:rsidRPr="00C54C39">
              <w:rPr>
                <w:rFonts w:ascii="Arial" w:hAnsi="Arial" w:cs="Arial"/>
                <w:b/>
                <w:color w:val="000000"/>
                <w:sz w:val="17"/>
                <w:szCs w:val="17"/>
              </w:rPr>
              <w:t>0.255 acre</w:t>
            </w:r>
          </w:p>
        </w:tc>
        <w:tc>
          <w:tcPr>
            <w:tcW w:w="347" w:type="pct"/>
            <w:tcBorders>
              <w:top w:val="single" w:sz="12" w:space="0" w:color="auto"/>
              <w:left w:val="single" w:sz="6" w:space="0" w:color="auto"/>
              <w:bottom w:val="single" w:sz="6" w:space="0" w:color="auto"/>
            </w:tcBorders>
            <w:shd w:val="clear" w:color="auto" w:fill="D9D9D9" w:themeFill="background1" w:themeFillShade="D9"/>
            <w:vAlign w:val="center"/>
          </w:tcPr>
          <w:p w:rsidR="000C6444" w:rsidRPr="00D91344" w:rsidRDefault="00C54C39" w:rsidP="004703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54C39">
              <w:rPr>
                <w:rFonts w:ascii="Arial" w:hAnsi="Arial" w:cs="Arial"/>
                <w:b/>
                <w:snapToGrid w:val="0"/>
                <w:color w:val="000000"/>
                <w:sz w:val="17"/>
                <w:szCs w:val="17"/>
              </w:rPr>
              <w:t>0.148</w:t>
            </w:r>
            <w:r w:rsidR="000C6444" w:rsidRPr="00C54C39">
              <w:rPr>
                <w:rFonts w:ascii="Arial" w:hAnsi="Arial" w:cs="Arial"/>
                <w:b/>
                <w:snapToGrid w:val="0"/>
                <w:color w:val="000000"/>
                <w:sz w:val="17"/>
                <w:szCs w:val="17"/>
              </w:rPr>
              <w:t xml:space="preserve"> acre</w:t>
            </w:r>
          </w:p>
        </w:tc>
        <w:tc>
          <w:tcPr>
            <w:tcW w:w="297" w:type="pct"/>
            <w:tcBorders>
              <w:top w:val="single" w:sz="12" w:space="0" w:color="auto"/>
              <w:bottom w:val="single" w:sz="6" w:space="0" w:color="auto"/>
            </w:tcBorders>
            <w:shd w:val="clear" w:color="auto" w:fill="D9D9D9" w:themeFill="background1" w:themeFillShade="D9"/>
            <w:vAlign w:val="center"/>
          </w:tcPr>
          <w:p w:rsidR="000C6444" w:rsidRPr="00D91344" w:rsidRDefault="00C54C39" w:rsidP="004703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54C39">
              <w:rPr>
                <w:rFonts w:ascii="Arial" w:hAnsi="Arial" w:cs="Arial"/>
                <w:b/>
                <w:snapToGrid w:val="0"/>
                <w:color w:val="000000"/>
                <w:sz w:val="17"/>
                <w:szCs w:val="17"/>
              </w:rPr>
              <w:t>0</w:t>
            </w:r>
            <w:r w:rsidR="000C6444" w:rsidRPr="00C54C39">
              <w:rPr>
                <w:rFonts w:ascii="Arial" w:hAnsi="Arial" w:cs="Arial"/>
                <w:b/>
                <w:snapToGrid w:val="0"/>
                <w:color w:val="000000"/>
                <w:sz w:val="17"/>
                <w:szCs w:val="17"/>
              </w:rPr>
              <w:t xml:space="preserve"> acre</w:t>
            </w:r>
          </w:p>
        </w:tc>
        <w:tc>
          <w:tcPr>
            <w:tcW w:w="347" w:type="pct"/>
            <w:tcBorders>
              <w:top w:val="single" w:sz="12" w:space="0" w:color="auto"/>
              <w:bottom w:val="single" w:sz="6" w:space="0" w:color="auto"/>
            </w:tcBorders>
            <w:shd w:val="clear" w:color="auto" w:fill="D9D9D9" w:themeFill="background1" w:themeFillShade="D9"/>
            <w:vAlign w:val="center"/>
          </w:tcPr>
          <w:p w:rsidR="000C6444" w:rsidRPr="00D91344" w:rsidRDefault="00C54C39" w:rsidP="004703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54C39">
              <w:rPr>
                <w:rFonts w:ascii="Arial" w:hAnsi="Arial" w:cs="Arial"/>
                <w:b/>
                <w:snapToGrid w:val="0"/>
                <w:color w:val="000000"/>
                <w:sz w:val="17"/>
                <w:szCs w:val="17"/>
              </w:rPr>
              <w:t>0.004</w:t>
            </w:r>
            <w:r w:rsidR="000C6444" w:rsidRPr="00C54C39">
              <w:rPr>
                <w:rFonts w:ascii="Arial" w:hAnsi="Arial" w:cs="Arial"/>
                <w:b/>
                <w:snapToGrid w:val="0"/>
                <w:color w:val="000000"/>
                <w:sz w:val="17"/>
                <w:szCs w:val="17"/>
              </w:rPr>
              <w:t xml:space="preserve"> acre</w:t>
            </w:r>
          </w:p>
        </w:tc>
        <w:tc>
          <w:tcPr>
            <w:tcW w:w="1702" w:type="pct"/>
            <w:gridSpan w:val="5"/>
            <w:tcBorders>
              <w:top w:val="single" w:sz="12" w:space="0" w:color="auto"/>
              <w:bottom w:val="single" w:sz="6" w:space="0" w:color="auto"/>
            </w:tcBorders>
            <w:shd w:val="clear" w:color="auto" w:fill="D9D9D9" w:themeFill="background1" w:themeFillShade="D9"/>
          </w:tcPr>
          <w:p w:rsidR="000C6444" w:rsidRPr="00B82C0D" w:rsidRDefault="000C6444" w:rsidP="0047035F">
            <w:pPr>
              <w:spacing w:beforeLines="20" w:before="48" w:afterLines="20" w:after="48"/>
              <w:contextualSpacing/>
              <w:jc w:val="center"/>
              <w:rPr>
                <w:rFonts w:ascii="Arial" w:hAnsi="Arial" w:cs="Arial"/>
                <w:sz w:val="17"/>
                <w:szCs w:val="17"/>
              </w:rPr>
            </w:pPr>
          </w:p>
        </w:tc>
      </w:tr>
    </w:tbl>
    <w:p w:rsidR="006863C2" w:rsidRDefault="006863C2" w:rsidP="006863C2">
      <w:pPr>
        <w:pStyle w:val="BodyText"/>
        <w:ind w:left="1170" w:right="1267"/>
        <w:contextualSpacing/>
        <w:jc w:val="left"/>
        <w:rPr>
          <w:rFonts w:ascii="Arial" w:hAnsi="Arial" w:cs="Arial"/>
          <w:sz w:val="16"/>
          <w:szCs w:val="18"/>
        </w:rPr>
      </w:pPr>
      <w:r w:rsidRPr="00EC54B0">
        <w:rPr>
          <w:rFonts w:ascii="Arial" w:hAnsi="Arial" w:cs="Arial"/>
          <w:sz w:val="16"/>
          <w:szCs w:val="18"/>
        </w:rPr>
        <w:t>Notes:</w:t>
      </w:r>
    </w:p>
    <w:p w:rsidR="0047035F" w:rsidRPr="00EC54B0" w:rsidRDefault="0047035F" w:rsidP="0047035F">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47035F" w:rsidRPr="00EC54B0" w:rsidRDefault="0047035F" w:rsidP="0047035F">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47035F" w:rsidRPr="00EC54B0" w:rsidRDefault="0047035F" w:rsidP="0047035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w:t>
      </w:r>
    </w:p>
    <w:p w:rsidR="0047035F" w:rsidRPr="00EC54B0" w:rsidRDefault="0047035F" w:rsidP="0047035F">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47035F" w:rsidRPr="00B2456F" w:rsidRDefault="0047035F" w:rsidP="0047035F">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47035F" w:rsidRPr="00EC54B0" w:rsidRDefault="0047035F" w:rsidP="0047035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47035F" w:rsidRDefault="0047035F" w:rsidP="0047035F">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47035F" w:rsidRDefault="0047035F" w:rsidP="0047035F">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8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p>
    <w:p w:rsidR="0047035F" w:rsidRPr="00EA7DF9" w:rsidRDefault="0047035F" w:rsidP="0047035F">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47035F" w:rsidRPr="00EC54B0" w:rsidRDefault="0047035F" w:rsidP="006863C2">
      <w:pPr>
        <w:pStyle w:val="BodyText"/>
        <w:ind w:left="1170" w:right="1267"/>
        <w:contextualSpacing/>
        <w:jc w:val="left"/>
        <w:rPr>
          <w:rFonts w:ascii="Arial" w:hAnsi="Arial" w:cs="Arial"/>
          <w:sz w:val="14"/>
          <w:szCs w:val="16"/>
        </w:rPr>
      </w:pPr>
    </w:p>
    <w:sectPr w:rsidR="0047035F" w:rsidRPr="00EC54B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26" w:rsidRDefault="00196E26" w:rsidP="00142418">
      <w:pPr>
        <w:spacing w:before="0" w:after="0"/>
      </w:pPr>
      <w:r>
        <w:separator/>
      </w:r>
    </w:p>
  </w:endnote>
  <w:endnote w:type="continuationSeparator" w:id="0">
    <w:p w:rsidR="00196E26" w:rsidRDefault="00196E26"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26" w:rsidRDefault="00196E26" w:rsidP="00142418">
      <w:pPr>
        <w:spacing w:before="0" w:after="0"/>
      </w:pPr>
      <w:r>
        <w:separator/>
      </w:r>
    </w:p>
  </w:footnote>
  <w:footnote w:type="continuationSeparator" w:id="0">
    <w:p w:rsidR="00196E26" w:rsidRDefault="00196E26"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87F5E"/>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444"/>
    <w:rsid w:val="000C673E"/>
    <w:rsid w:val="000C6C07"/>
    <w:rsid w:val="000C7BA5"/>
    <w:rsid w:val="000D08FC"/>
    <w:rsid w:val="000D2354"/>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50F4"/>
    <w:rsid w:val="00186F72"/>
    <w:rsid w:val="00187C06"/>
    <w:rsid w:val="001907ED"/>
    <w:rsid w:val="00191991"/>
    <w:rsid w:val="00192854"/>
    <w:rsid w:val="00194246"/>
    <w:rsid w:val="00194D62"/>
    <w:rsid w:val="00195560"/>
    <w:rsid w:val="00195F59"/>
    <w:rsid w:val="00196E26"/>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17ED0"/>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57ED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035F"/>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4E57"/>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301"/>
    <w:rsid w:val="005A5514"/>
    <w:rsid w:val="005A78B2"/>
    <w:rsid w:val="005B0479"/>
    <w:rsid w:val="005B0C98"/>
    <w:rsid w:val="005B3A1D"/>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32FA"/>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2CB4"/>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2C73"/>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431C"/>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B8D"/>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9DE"/>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454A"/>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147"/>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1A61"/>
    <w:rsid w:val="00C52644"/>
    <w:rsid w:val="00C52696"/>
    <w:rsid w:val="00C52C8C"/>
    <w:rsid w:val="00C532E0"/>
    <w:rsid w:val="00C54C39"/>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670D"/>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16E"/>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38BD"/>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2565-5183-4FF5-9258-07D32772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20</cp:revision>
  <cp:lastPrinted>2016-05-10T17:51:00Z</cp:lastPrinted>
  <dcterms:created xsi:type="dcterms:W3CDTF">2016-11-09T13:35:00Z</dcterms:created>
  <dcterms:modified xsi:type="dcterms:W3CDTF">2016-11-20T21:22:00Z</dcterms:modified>
</cp:coreProperties>
</file>