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FC" w:rsidRDefault="00715C0D" w:rsidP="003144FC">
      <w:pPr>
        <w:pStyle w:val="Caption"/>
        <w:spacing w:before="0" w:after="0"/>
        <w:rPr>
          <w:rFonts w:cs="Arial"/>
          <w:bCs/>
          <w:sz w:val="20"/>
        </w:rPr>
      </w:pPr>
      <w:r w:rsidRPr="00715C0D">
        <w:rPr>
          <w:rFonts w:cs="Arial"/>
          <w:bCs/>
          <w:sz w:val="20"/>
        </w:rPr>
        <w:t>Wetland Bog Turtle Assessment Summary for the Pennsylvania Pipeline Project (PPP)</w:t>
      </w:r>
      <w:r w:rsidR="00F80532" w:rsidRPr="002813E5">
        <w:rPr>
          <w:rFonts w:cs="Arial"/>
          <w:bCs/>
          <w:sz w:val="20"/>
          <w:szCs w:val="18"/>
        </w:rPr>
        <w:t xml:space="preserve"> – </w:t>
      </w:r>
      <w:r w:rsidR="00A17BCB">
        <w:rPr>
          <w:rFonts w:cs="Arial"/>
          <w:bCs/>
          <w:sz w:val="20"/>
        </w:rPr>
        <w:t>Lebanon</w:t>
      </w:r>
      <w:r w:rsidR="003144FC" w:rsidRPr="002813E5">
        <w:rPr>
          <w:rFonts w:cs="Arial"/>
          <w:bCs/>
          <w:sz w:val="20"/>
        </w:rPr>
        <w:t xml:space="preserve"> County – </w:t>
      </w:r>
      <w:bookmarkStart w:id="0" w:name="_GoBack"/>
      <w:bookmarkEnd w:id="0"/>
      <w:r w:rsidR="003144FC" w:rsidRPr="00231655">
        <w:rPr>
          <w:rFonts w:cs="Arial"/>
          <w:bCs/>
          <w:sz w:val="20"/>
        </w:rPr>
        <w:t>11/</w:t>
      </w:r>
      <w:r w:rsidR="00231655" w:rsidRPr="00231655">
        <w:rPr>
          <w:rFonts w:cs="Arial"/>
          <w:bCs/>
          <w:sz w:val="20"/>
        </w:rPr>
        <w:t>20</w:t>
      </w:r>
      <w:r w:rsidR="003144FC" w:rsidRPr="00231655">
        <w:rPr>
          <w:rFonts w:cs="Arial"/>
          <w:bCs/>
          <w:sz w:val="20"/>
        </w:rPr>
        <w:t>/2016</w:t>
      </w:r>
    </w:p>
    <w:tbl>
      <w:tblPr>
        <w:tblW w:w="42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421"/>
        <w:gridCol w:w="1428"/>
        <w:gridCol w:w="1857"/>
        <w:gridCol w:w="1230"/>
        <w:gridCol w:w="1617"/>
        <w:gridCol w:w="1327"/>
        <w:gridCol w:w="1327"/>
        <w:gridCol w:w="1141"/>
        <w:gridCol w:w="1327"/>
        <w:gridCol w:w="1230"/>
        <w:gridCol w:w="1234"/>
        <w:gridCol w:w="1230"/>
        <w:gridCol w:w="1625"/>
        <w:gridCol w:w="1346"/>
      </w:tblGrid>
      <w:tr w:rsidR="00C3109B" w:rsidRPr="00B82C0D" w:rsidTr="000F437E">
        <w:trPr>
          <w:trHeight w:val="443"/>
          <w:tblHeader/>
          <w:jc w:val="center"/>
        </w:trPr>
        <w:tc>
          <w:tcPr>
            <w:tcW w:w="367" w:type="pct"/>
            <w:vMerge w:val="restart"/>
            <w:shd w:val="clear" w:color="auto" w:fill="A6A6A6"/>
            <w:vAlign w:val="bottom"/>
          </w:tcPr>
          <w:p w:rsidR="00C3109B" w:rsidRPr="00B82C0D" w:rsidRDefault="00C3109B"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Wetland  ID</w:t>
            </w:r>
          </w:p>
        </w:tc>
        <w:tc>
          <w:tcPr>
            <w:tcW w:w="369" w:type="pct"/>
            <w:vMerge w:val="restart"/>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USFWS Cowardin Classification</w:t>
            </w:r>
            <w:r>
              <w:rPr>
                <w:rFonts w:ascii="Arial" w:hAnsi="Arial" w:cs="Arial"/>
                <w:b/>
                <w:sz w:val="16"/>
                <w:szCs w:val="17"/>
                <w:vertAlign w:val="superscript"/>
              </w:rPr>
              <w:t>1</w:t>
            </w:r>
          </w:p>
        </w:tc>
        <w:tc>
          <w:tcPr>
            <w:tcW w:w="479" w:type="pct"/>
            <w:vMerge w:val="restart"/>
            <w:shd w:val="clear" w:color="auto" w:fill="A6A6A6"/>
            <w:vAlign w:val="bottom"/>
          </w:tcPr>
          <w:p w:rsidR="00C3109B" w:rsidRPr="00B82C0D" w:rsidRDefault="00C3109B"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Coordinates</w:t>
            </w:r>
          </w:p>
        </w:tc>
        <w:tc>
          <w:tcPr>
            <w:tcW w:w="318" w:type="pct"/>
            <w:vMerge w:val="restart"/>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Crossing Method</w:t>
            </w:r>
            <w:r>
              <w:rPr>
                <w:rFonts w:ascii="Arial" w:hAnsi="Arial" w:cs="Arial"/>
                <w:b/>
                <w:sz w:val="16"/>
                <w:szCs w:val="17"/>
                <w:vertAlign w:val="superscript"/>
              </w:rPr>
              <w:t>2</w:t>
            </w:r>
          </w:p>
        </w:tc>
        <w:tc>
          <w:tcPr>
            <w:tcW w:w="418" w:type="pct"/>
            <w:vMerge w:val="restart"/>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Length of Centerline Crossing (feet)</w:t>
            </w:r>
            <w:r w:rsidRPr="00B82C0D">
              <w:rPr>
                <w:rFonts w:ascii="Arial" w:hAnsi="Arial" w:cs="Arial"/>
                <w:b/>
                <w:sz w:val="16"/>
                <w:szCs w:val="17"/>
                <w:vertAlign w:val="superscript"/>
              </w:rPr>
              <w:t xml:space="preserve"> </w:t>
            </w:r>
            <w:r>
              <w:rPr>
                <w:rFonts w:ascii="Arial" w:hAnsi="Arial" w:cs="Arial"/>
                <w:b/>
                <w:sz w:val="16"/>
                <w:szCs w:val="17"/>
                <w:vertAlign w:val="superscript"/>
              </w:rPr>
              <w:t>3</w:t>
            </w:r>
          </w:p>
        </w:tc>
        <w:tc>
          <w:tcPr>
            <w:tcW w:w="343" w:type="pct"/>
            <w:vMerge w:val="restart"/>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PADEP Permanent Impact</w:t>
            </w:r>
            <w:r>
              <w:rPr>
                <w:rFonts w:ascii="Arial" w:hAnsi="Arial" w:cs="Arial"/>
                <w:b/>
                <w:sz w:val="16"/>
                <w:szCs w:val="17"/>
                <w:vertAlign w:val="superscript"/>
              </w:rPr>
              <w:t>4</w:t>
            </w:r>
          </w:p>
        </w:tc>
        <w:tc>
          <w:tcPr>
            <w:tcW w:w="343" w:type="pct"/>
            <w:vMerge w:val="restart"/>
            <w:shd w:val="clear" w:color="auto" w:fill="A6A6A6"/>
            <w:vAlign w:val="bottom"/>
          </w:tcPr>
          <w:p w:rsidR="00C3109B" w:rsidRPr="00B82C0D" w:rsidDel="00FA48CD" w:rsidRDefault="00C3109B" w:rsidP="00C3109B">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PADEP Temporary Impact</w:t>
            </w:r>
            <w:r>
              <w:rPr>
                <w:rFonts w:ascii="Arial" w:hAnsi="Arial" w:cs="Arial"/>
                <w:b/>
                <w:sz w:val="16"/>
                <w:szCs w:val="17"/>
                <w:vertAlign w:val="superscript"/>
              </w:rPr>
              <w:t>5</w:t>
            </w:r>
          </w:p>
        </w:tc>
        <w:tc>
          <w:tcPr>
            <w:tcW w:w="295" w:type="pct"/>
            <w:vMerge w:val="restart"/>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PADEP &amp; USACE Permanent Loss</w:t>
            </w:r>
            <w:r>
              <w:rPr>
                <w:rFonts w:ascii="Arial" w:hAnsi="Arial" w:cs="Arial"/>
                <w:b/>
                <w:sz w:val="16"/>
                <w:szCs w:val="17"/>
                <w:vertAlign w:val="superscript"/>
              </w:rPr>
              <w:t>6</w:t>
            </w:r>
          </w:p>
        </w:tc>
        <w:tc>
          <w:tcPr>
            <w:tcW w:w="343" w:type="pct"/>
            <w:vMerge w:val="restart"/>
            <w:shd w:val="clear" w:color="auto" w:fill="A6A6A6"/>
            <w:vAlign w:val="bottom"/>
          </w:tcPr>
          <w:p w:rsidR="00C3109B" w:rsidRPr="00B82C0D" w:rsidRDefault="00C3109B" w:rsidP="00B82C0D">
            <w:pPr>
              <w:spacing w:beforeLines="20" w:before="48" w:afterLines="20" w:after="48"/>
              <w:contextualSpacing/>
              <w:jc w:val="center"/>
              <w:rPr>
                <w:rFonts w:ascii="Arial" w:hAnsi="Arial" w:cs="Arial"/>
                <w:b/>
                <w:sz w:val="16"/>
                <w:szCs w:val="17"/>
              </w:rPr>
            </w:pPr>
          </w:p>
          <w:p w:rsidR="00C3109B" w:rsidRPr="00B82C0D" w:rsidDel="00FA48CD" w:rsidRDefault="00C3109B" w:rsidP="00C3109B">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Conversion Impact (acre)</w:t>
            </w:r>
            <w:r>
              <w:rPr>
                <w:rFonts w:ascii="Arial" w:hAnsi="Arial" w:cs="Arial"/>
                <w:b/>
                <w:sz w:val="16"/>
                <w:szCs w:val="17"/>
                <w:vertAlign w:val="superscript"/>
              </w:rPr>
              <w:t>7</w:t>
            </w:r>
          </w:p>
        </w:tc>
        <w:tc>
          <w:tcPr>
            <w:tcW w:w="637" w:type="pct"/>
            <w:gridSpan w:val="2"/>
            <w:tcBorders>
              <w:bottom w:val="single" w:sz="6" w:space="0" w:color="auto"/>
            </w:tcBorders>
            <w:shd w:val="clear" w:color="auto" w:fill="A6A6A6"/>
            <w:vAlign w:val="center"/>
          </w:tcPr>
          <w:p w:rsidR="00C3109B" w:rsidRPr="00B82C0D" w:rsidRDefault="00C3109B" w:rsidP="00C3109B">
            <w:pPr>
              <w:spacing w:beforeLines="20" w:before="48" w:afterLines="20" w:after="48"/>
              <w:contextualSpacing/>
              <w:jc w:val="center"/>
              <w:rPr>
                <w:rFonts w:ascii="Arial" w:hAnsi="Arial" w:cs="Arial"/>
                <w:b/>
                <w:sz w:val="16"/>
                <w:szCs w:val="17"/>
              </w:rPr>
            </w:pPr>
            <w:r>
              <w:rPr>
                <w:rFonts w:ascii="Arial" w:hAnsi="Arial" w:cs="Arial"/>
                <w:b/>
                <w:sz w:val="16"/>
                <w:szCs w:val="16"/>
              </w:rPr>
              <w:t>Bog Turtle Assessment</w:t>
            </w:r>
            <w:r>
              <w:rPr>
                <w:rFonts w:ascii="Arial" w:hAnsi="Arial" w:cs="Arial"/>
                <w:b/>
                <w:sz w:val="20"/>
                <w:szCs w:val="16"/>
                <w:vertAlign w:val="superscript"/>
              </w:rPr>
              <w:t>8</w:t>
            </w:r>
          </w:p>
        </w:tc>
        <w:tc>
          <w:tcPr>
            <w:tcW w:w="318" w:type="pct"/>
            <w:vMerge w:val="restart"/>
            <w:shd w:val="clear" w:color="auto" w:fill="A6A6A6"/>
            <w:vAlign w:val="bottom"/>
          </w:tcPr>
          <w:p w:rsidR="00C3109B" w:rsidRPr="00B82C0D" w:rsidRDefault="00C3109B"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Exceptional Value</w:t>
            </w:r>
          </w:p>
        </w:tc>
        <w:tc>
          <w:tcPr>
            <w:tcW w:w="420" w:type="pct"/>
            <w:vMerge w:val="restart"/>
            <w:shd w:val="clear" w:color="auto" w:fill="A6A6A6"/>
            <w:vAlign w:val="bottom"/>
          </w:tcPr>
          <w:p w:rsidR="00C3109B" w:rsidRPr="00B82C0D" w:rsidRDefault="00C3109B" w:rsidP="006E4A47">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Site Plan</w:t>
            </w:r>
            <w:r w:rsidR="006E4A47">
              <w:rPr>
                <w:rFonts w:ascii="Arial" w:hAnsi="Arial" w:cs="Arial"/>
                <w:b/>
                <w:sz w:val="16"/>
                <w:szCs w:val="17"/>
              </w:rPr>
              <w:t xml:space="preserve"> </w:t>
            </w:r>
            <w:r w:rsidRPr="00B82C0D">
              <w:rPr>
                <w:rFonts w:ascii="Arial" w:hAnsi="Arial" w:cs="Arial"/>
                <w:b/>
                <w:sz w:val="16"/>
                <w:szCs w:val="17"/>
              </w:rPr>
              <w:t>Sheet Number</w:t>
            </w:r>
          </w:p>
        </w:tc>
        <w:tc>
          <w:tcPr>
            <w:tcW w:w="348" w:type="pct"/>
            <w:vMerge w:val="restart"/>
            <w:shd w:val="clear" w:color="auto" w:fill="A6A6A6"/>
            <w:vAlign w:val="bottom"/>
          </w:tcPr>
          <w:p w:rsidR="00C3109B" w:rsidRPr="00B82C0D" w:rsidRDefault="00C3109B"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Permit</w:t>
            </w:r>
          </w:p>
        </w:tc>
      </w:tr>
      <w:tr w:rsidR="00C3109B" w:rsidRPr="00B82C0D" w:rsidTr="000F437E">
        <w:trPr>
          <w:trHeight w:val="442"/>
          <w:tblHeader/>
          <w:jc w:val="center"/>
        </w:trPr>
        <w:tc>
          <w:tcPr>
            <w:tcW w:w="367"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369"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479"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318"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418"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343"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343"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295"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343"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318" w:type="pct"/>
            <w:tcBorders>
              <w:top w:val="single" w:sz="6" w:space="0" w:color="auto"/>
              <w:bottom w:val="single" w:sz="12" w:space="0" w:color="auto"/>
            </w:tcBorders>
            <w:shd w:val="clear" w:color="auto" w:fill="A6A6A6"/>
            <w:vAlign w:val="bottom"/>
          </w:tcPr>
          <w:p w:rsidR="00C3109B" w:rsidRDefault="00C3109B" w:rsidP="00C3109B">
            <w:pPr>
              <w:spacing w:before="0" w:after="20"/>
              <w:jc w:val="center"/>
              <w:rPr>
                <w:rFonts w:ascii="Arial" w:hAnsi="Arial" w:cs="Arial"/>
                <w:b/>
                <w:sz w:val="16"/>
                <w:szCs w:val="16"/>
              </w:rPr>
            </w:pPr>
            <w:r>
              <w:rPr>
                <w:rFonts w:ascii="Arial" w:hAnsi="Arial" w:cs="Arial"/>
                <w:b/>
                <w:sz w:val="16"/>
                <w:szCs w:val="16"/>
              </w:rPr>
              <w:t>Phase I</w:t>
            </w:r>
          </w:p>
        </w:tc>
        <w:tc>
          <w:tcPr>
            <w:tcW w:w="318" w:type="pct"/>
            <w:tcBorders>
              <w:top w:val="single" w:sz="6" w:space="0" w:color="auto"/>
              <w:bottom w:val="single" w:sz="12" w:space="0" w:color="auto"/>
            </w:tcBorders>
            <w:shd w:val="clear" w:color="auto" w:fill="A6A6A6"/>
            <w:vAlign w:val="bottom"/>
          </w:tcPr>
          <w:p w:rsidR="00C3109B" w:rsidRDefault="00C3109B" w:rsidP="00C3109B">
            <w:pPr>
              <w:spacing w:before="0" w:after="20"/>
              <w:jc w:val="center"/>
              <w:rPr>
                <w:rFonts w:ascii="Arial" w:hAnsi="Arial" w:cs="Arial"/>
                <w:b/>
                <w:sz w:val="16"/>
                <w:szCs w:val="16"/>
              </w:rPr>
            </w:pPr>
            <w:r>
              <w:rPr>
                <w:rFonts w:ascii="Arial" w:hAnsi="Arial" w:cs="Arial"/>
                <w:b/>
                <w:sz w:val="16"/>
                <w:szCs w:val="16"/>
              </w:rPr>
              <w:t>Phase II</w:t>
            </w:r>
          </w:p>
        </w:tc>
        <w:tc>
          <w:tcPr>
            <w:tcW w:w="318"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420"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c>
          <w:tcPr>
            <w:tcW w:w="348" w:type="pct"/>
            <w:vMerge/>
            <w:tcBorders>
              <w:bottom w:val="single" w:sz="12" w:space="0" w:color="auto"/>
            </w:tcBorders>
            <w:shd w:val="clear" w:color="auto" w:fill="A6A6A6"/>
            <w:vAlign w:val="bottom"/>
          </w:tcPr>
          <w:p w:rsidR="00C3109B" w:rsidRPr="00B82C0D" w:rsidRDefault="00C3109B" w:rsidP="00C3109B">
            <w:pPr>
              <w:spacing w:beforeLines="20" w:before="48" w:afterLines="20" w:after="48"/>
              <w:contextualSpacing/>
              <w:jc w:val="center"/>
              <w:rPr>
                <w:rFonts w:ascii="Arial" w:hAnsi="Arial" w:cs="Arial"/>
                <w:b/>
                <w:sz w:val="16"/>
                <w:szCs w:val="17"/>
              </w:rPr>
            </w:pP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spacing w:before="0" w:after="0"/>
              <w:jc w:val="center"/>
              <w:rPr>
                <w:rFonts w:ascii="Arial" w:hAnsi="Arial" w:cs="Arial"/>
                <w:color w:val="000000"/>
                <w:sz w:val="17"/>
                <w:szCs w:val="17"/>
              </w:rPr>
            </w:pPr>
            <w:r w:rsidRPr="00B36944">
              <w:rPr>
                <w:rFonts w:ascii="Arial" w:hAnsi="Arial" w:cs="Arial"/>
                <w:color w:val="000000"/>
                <w:sz w:val="17"/>
                <w:szCs w:val="17"/>
              </w:rPr>
              <w:t>W5c</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40.2861, -76.3149</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64</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0.057</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Wild Trout Trib</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60</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A11</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40.2843, -76.4597</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90</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0.104</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29</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A13</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40.2904, -76.427</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21</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0.011</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36</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A19</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40.2869, -76.3601</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91491C" w:rsidRDefault="008E782B" w:rsidP="008E782B">
            <w:pPr>
              <w:jc w:val="center"/>
              <w:rPr>
                <w:rFonts w:ascii="Arial" w:hAnsi="Arial" w:cs="Arial"/>
                <w:color w:val="000000"/>
                <w:sz w:val="17"/>
                <w:szCs w:val="17"/>
              </w:rPr>
            </w:pPr>
            <w:r w:rsidRPr="0091491C">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91491C" w:rsidRDefault="008E782B" w:rsidP="008E782B">
            <w:pPr>
              <w:jc w:val="center"/>
              <w:rPr>
                <w:rFonts w:ascii="Arial" w:hAnsi="Arial" w:cs="Arial"/>
                <w:color w:val="000000"/>
                <w:sz w:val="17"/>
                <w:szCs w:val="17"/>
              </w:rPr>
            </w:pPr>
            <w:r w:rsidRPr="0091491C">
              <w:rPr>
                <w:rFonts w:ascii="Arial" w:hAnsi="Arial" w:cs="Arial"/>
                <w:color w:val="000000"/>
                <w:sz w:val="17"/>
                <w:szCs w:val="17"/>
              </w:rPr>
              <w:t>27</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91491C" w:rsidRDefault="008E782B" w:rsidP="008E782B">
            <w:pPr>
              <w:jc w:val="center"/>
              <w:rPr>
                <w:rFonts w:ascii="Arial" w:hAnsi="Arial" w:cs="Arial"/>
                <w:color w:val="000000"/>
                <w:sz w:val="17"/>
                <w:szCs w:val="17"/>
              </w:rPr>
            </w:pPr>
            <w:r w:rsidRPr="0091491C">
              <w:rPr>
                <w:rFonts w:ascii="Arial" w:hAnsi="Arial" w:cs="Arial"/>
                <w:color w:val="000000"/>
                <w:sz w:val="17"/>
                <w:szCs w:val="17"/>
              </w:rPr>
              <w:t>0.028</w:t>
            </w:r>
          </w:p>
        </w:tc>
        <w:tc>
          <w:tcPr>
            <w:tcW w:w="343" w:type="pct"/>
            <w:shd w:val="clear" w:color="auto" w:fill="auto"/>
            <w:vAlign w:val="center"/>
          </w:tcPr>
          <w:p w:rsidR="008E782B" w:rsidRPr="0091491C" w:rsidRDefault="008E782B" w:rsidP="008E782B">
            <w:pPr>
              <w:jc w:val="center"/>
              <w:rPr>
                <w:rFonts w:ascii="Arial" w:hAnsi="Arial" w:cs="Arial"/>
                <w:color w:val="000000"/>
                <w:sz w:val="17"/>
                <w:szCs w:val="17"/>
              </w:rPr>
            </w:pPr>
            <w:r w:rsidRPr="0091491C">
              <w:rPr>
                <w:rFonts w:ascii="Arial" w:hAnsi="Arial" w:cs="Arial"/>
                <w:color w:val="000000"/>
                <w:sz w:val="17"/>
                <w:szCs w:val="17"/>
              </w:rPr>
              <w:t>-</w:t>
            </w:r>
          </w:p>
        </w:tc>
        <w:tc>
          <w:tcPr>
            <w:tcW w:w="295" w:type="pct"/>
            <w:shd w:val="clear" w:color="auto" w:fill="auto"/>
            <w:vAlign w:val="center"/>
          </w:tcPr>
          <w:p w:rsidR="008E782B" w:rsidRPr="0091491C" w:rsidRDefault="008E782B" w:rsidP="008E782B">
            <w:pPr>
              <w:jc w:val="center"/>
              <w:rPr>
                <w:rFonts w:ascii="Arial" w:hAnsi="Arial" w:cs="Arial"/>
                <w:color w:val="000000"/>
                <w:sz w:val="17"/>
                <w:szCs w:val="17"/>
              </w:rPr>
            </w:pPr>
            <w:r w:rsidRPr="0091491C">
              <w:rPr>
                <w:rFonts w:ascii="Arial" w:hAnsi="Arial" w:cs="Arial"/>
                <w:color w:val="000000"/>
                <w:sz w:val="17"/>
                <w:szCs w:val="17"/>
              </w:rPr>
              <w:t>-</w:t>
            </w:r>
          </w:p>
        </w:tc>
        <w:tc>
          <w:tcPr>
            <w:tcW w:w="343" w:type="pct"/>
            <w:shd w:val="clear" w:color="auto" w:fill="auto"/>
            <w:vAlign w:val="center"/>
          </w:tcPr>
          <w:p w:rsidR="008E782B" w:rsidRPr="0091491C" w:rsidRDefault="008E782B" w:rsidP="008E782B">
            <w:pPr>
              <w:spacing w:beforeLines="20" w:before="48" w:afterLines="20" w:after="48"/>
              <w:contextualSpacing/>
              <w:jc w:val="center"/>
              <w:rPr>
                <w:rFonts w:ascii="Arial" w:hAnsi="Arial" w:cs="Arial"/>
                <w:color w:val="000000"/>
                <w:sz w:val="17"/>
                <w:szCs w:val="17"/>
              </w:rPr>
            </w:pPr>
            <w:r w:rsidRPr="0091491C">
              <w:rPr>
                <w:rFonts w:ascii="Arial" w:hAnsi="Arial" w:cs="Arial"/>
                <w:color w:val="000000"/>
                <w:sz w:val="17"/>
                <w:szCs w:val="17"/>
              </w:rPr>
              <w:t>-</w:t>
            </w:r>
          </w:p>
        </w:tc>
        <w:tc>
          <w:tcPr>
            <w:tcW w:w="318" w:type="pct"/>
            <w:vAlign w:val="center"/>
          </w:tcPr>
          <w:p w:rsidR="008E782B" w:rsidRPr="006B4C01"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318" w:type="pct"/>
            <w:vAlign w:val="center"/>
          </w:tcPr>
          <w:p w:rsidR="008E782B" w:rsidRPr="006B4C01"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Wild Trout Trib</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51</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A1</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40.2636, -76.5519</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59</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0.037</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A2</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40.2637, -76.551</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65</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0.024</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10</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A3</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40.2651, -76.5438</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13</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0.006</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11</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A6</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40.2657, -76.5424</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43</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0.03</w:t>
            </w:r>
            <w:r>
              <w:rPr>
                <w:rFonts w:ascii="Arial" w:hAnsi="Arial" w:cs="Arial"/>
                <w:color w:val="000000"/>
                <w:sz w:val="17"/>
                <w:szCs w:val="17"/>
              </w:rPr>
              <w:t>0</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12</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A9</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40.2696, -76.5246</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99</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0.059</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16</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B66</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40.2625, -76.5574</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25</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0.031</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9</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BB154</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40.2881, -76.3808</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sz w:val="17"/>
                <w:szCs w:val="17"/>
              </w:rPr>
            </w:pPr>
            <w:r>
              <w:rPr>
                <w:rFonts w:ascii="Arial" w:hAnsi="Arial" w:cs="Arial"/>
                <w:sz w:val="17"/>
                <w:szCs w:val="17"/>
              </w:rPr>
              <w:t>-</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0.001</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318" w:type="pct"/>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46</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C16</w:t>
            </w:r>
          </w:p>
        </w:tc>
        <w:tc>
          <w:tcPr>
            <w:tcW w:w="369" w:type="pct"/>
            <w:tcBorders>
              <w:left w:val="single" w:sz="4" w:space="0" w:color="auto"/>
              <w:bottom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dashed" w:sz="4"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40.285</w:t>
            </w:r>
            <w:r>
              <w:rPr>
                <w:rFonts w:ascii="Arial" w:hAnsi="Arial" w:cs="Arial"/>
                <w:color w:val="000000"/>
                <w:sz w:val="17"/>
                <w:szCs w:val="17"/>
              </w:rPr>
              <w:t>0</w:t>
            </w:r>
            <w:r w:rsidRPr="00B36944">
              <w:rPr>
                <w:rFonts w:ascii="Arial" w:hAnsi="Arial" w:cs="Arial"/>
                <w:color w:val="000000"/>
                <w:sz w:val="17"/>
                <w:szCs w:val="17"/>
              </w:rPr>
              <w:t>, -76.2533</w:t>
            </w:r>
          </w:p>
        </w:tc>
        <w:tc>
          <w:tcPr>
            <w:tcW w:w="318" w:type="pct"/>
            <w:tcBorders>
              <w:top w:val="single" w:sz="6" w:space="0" w:color="auto"/>
              <w:left w:val="single" w:sz="6" w:space="0" w:color="auto"/>
              <w:bottom w:val="dashed" w:sz="4"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dashed" w:sz="4"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253</w:t>
            </w:r>
          </w:p>
        </w:tc>
        <w:tc>
          <w:tcPr>
            <w:tcW w:w="343" w:type="pct"/>
            <w:tcBorders>
              <w:top w:val="single" w:sz="6" w:space="0" w:color="auto"/>
              <w:left w:val="single" w:sz="6" w:space="0" w:color="auto"/>
              <w:bottom w:val="dashed" w:sz="4"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0.218</w:t>
            </w:r>
          </w:p>
        </w:tc>
        <w:tc>
          <w:tcPr>
            <w:tcW w:w="343" w:type="pct"/>
            <w:tcBorders>
              <w:bottom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tcBorders>
              <w:bottom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tcBorders>
              <w:bottom w:val="dashed" w:sz="4" w:space="0" w:color="auto"/>
            </w:tcBorders>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tcBorders>
              <w:bottom w:val="dashed" w:sz="4"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318" w:type="pct"/>
            <w:tcBorders>
              <w:bottom w:val="dashed" w:sz="4"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tcBorders>
              <w:bottom w:val="dashed" w:sz="4" w:space="0" w:color="auto"/>
            </w:tcBorders>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tcBorders>
              <w:bottom w:val="dashed" w:sz="4" w:space="0" w:color="auto"/>
            </w:tcBorders>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74</w:t>
            </w:r>
          </w:p>
        </w:tc>
        <w:tc>
          <w:tcPr>
            <w:tcW w:w="348" w:type="pct"/>
            <w:tcBorders>
              <w:bottom w:val="dashed" w:sz="4" w:space="0" w:color="auto"/>
            </w:tcBorders>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p>
        </w:tc>
        <w:tc>
          <w:tcPr>
            <w:tcW w:w="369" w:type="pct"/>
            <w:tcBorders>
              <w:top w:val="dashed" w:sz="4" w:space="0" w:color="auto"/>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PFO</w:t>
            </w:r>
          </w:p>
        </w:tc>
        <w:tc>
          <w:tcPr>
            <w:tcW w:w="479" w:type="pct"/>
            <w:tcBorders>
              <w:top w:val="dashed" w:sz="4"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40.2851, -76.2528</w:t>
            </w:r>
          </w:p>
        </w:tc>
        <w:tc>
          <w:tcPr>
            <w:tcW w:w="318" w:type="pct"/>
            <w:tcBorders>
              <w:top w:val="dashed" w:sz="4"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dashed" w:sz="4"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sz w:val="17"/>
                <w:szCs w:val="17"/>
              </w:rPr>
            </w:pPr>
            <w:r>
              <w:rPr>
                <w:rFonts w:ascii="Arial" w:hAnsi="Arial" w:cs="Arial"/>
                <w:sz w:val="17"/>
                <w:szCs w:val="17"/>
              </w:rPr>
              <w:t>-</w:t>
            </w:r>
          </w:p>
        </w:tc>
        <w:tc>
          <w:tcPr>
            <w:tcW w:w="343" w:type="pct"/>
            <w:tcBorders>
              <w:top w:val="dashed" w:sz="4"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0.029</w:t>
            </w:r>
          </w:p>
        </w:tc>
        <w:tc>
          <w:tcPr>
            <w:tcW w:w="343" w:type="pct"/>
            <w:tcBorders>
              <w:top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tcBorders>
              <w:top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tcBorders>
              <w:top w:val="dashed" w:sz="4" w:space="0" w:color="auto"/>
            </w:tcBorders>
            <w:shd w:val="clear" w:color="auto" w:fill="auto"/>
            <w:vAlign w:val="center"/>
          </w:tcPr>
          <w:p w:rsidR="008E782B" w:rsidRPr="00CA7EB2" w:rsidRDefault="008E782B" w:rsidP="008E782B">
            <w:pPr>
              <w:spacing w:beforeLines="20" w:before="48" w:afterLines="20" w:after="48"/>
              <w:contextualSpacing/>
              <w:jc w:val="center"/>
              <w:rPr>
                <w:rFonts w:ascii="Arial" w:hAnsi="Arial" w:cs="Arial"/>
                <w:color w:val="000000"/>
                <w:sz w:val="17"/>
                <w:szCs w:val="17"/>
              </w:rPr>
            </w:pPr>
            <w:r w:rsidRPr="00CA7EB2">
              <w:rPr>
                <w:rFonts w:ascii="Arial" w:hAnsi="Arial" w:cs="Arial"/>
                <w:color w:val="000000"/>
                <w:sz w:val="17"/>
                <w:szCs w:val="17"/>
              </w:rPr>
              <w:t>0.001</w:t>
            </w:r>
          </w:p>
        </w:tc>
        <w:tc>
          <w:tcPr>
            <w:tcW w:w="318" w:type="pct"/>
            <w:tcBorders>
              <w:top w:val="dashed" w:sz="4"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318" w:type="pct"/>
            <w:tcBorders>
              <w:top w:val="dashed" w:sz="4"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tcBorders>
              <w:top w:val="dashed" w:sz="4" w:space="0" w:color="auto"/>
            </w:tcBorders>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tcBorders>
              <w:top w:val="dashed" w:sz="4" w:space="0" w:color="auto"/>
            </w:tcBorders>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74</w:t>
            </w:r>
          </w:p>
        </w:tc>
        <w:tc>
          <w:tcPr>
            <w:tcW w:w="348" w:type="pct"/>
            <w:tcBorders>
              <w:top w:val="dashed" w:sz="4" w:space="0" w:color="auto"/>
            </w:tcBorders>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C17</w:t>
            </w:r>
          </w:p>
        </w:tc>
        <w:tc>
          <w:tcPr>
            <w:tcW w:w="369" w:type="pct"/>
            <w:tcBorders>
              <w:left w:val="single" w:sz="4" w:space="0" w:color="auto"/>
              <w:bottom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dashed" w:sz="4"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40.2845, -76.2696</w:t>
            </w:r>
          </w:p>
        </w:tc>
        <w:tc>
          <w:tcPr>
            <w:tcW w:w="318" w:type="pct"/>
            <w:tcBorders>
              <w:top w:val="single" w:sz="6" w:space="0" w:color="auto"/>
              <w:left w:val="single" w:sz="6" w:space="0" w:color="auto"/>
              <w:bottom w:val="dashed" w:sz="4"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dashed" w:sz="4"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91</w:t>
            </w:r>
          </w:p>
        </w:tc>
        <w:tc>
          <w:tcPr>
            <w:tcW w:w="343" w:type="pct"/>
            <w:tcBorders>
              <w:top w:val="single" w:sz="6" w:space="0" w:color="auto"/>
              <w:left w:val="single" w:sz="6" w:space="0" w:color="auto"/>
              <w:bottom w:val="dashed" w:sz="4"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0.031</w:t>
            </w:r>
          </w:p>
        </w:tc>
        <w:tc>
          <w:tcPr>
            <w:tcW w:w="343" w:type="pct"/>
            <w:tcBorders>
              <w:bottom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tcBorders>
              <w:bottom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tcBorders>
              <w:bottom w:val="dashed" w:sz="4" w:space="0" w:color="auto"/>
            </w:tcBorders>
            <w:shd w:val="clear" w:color="auto" w:fill="auto"/>
            <w:vAlign w:val="center"/>
          </w:tcPr>
          <w:p w:rsidR="008E782B" w:rsidRPr="00CA7EB2" w:rsidRDefault="008E782B" w:rsidP="008E782B">
            <w:pPr>
              <w:spacing w:beforeLines="20" w:before="48" w:afterLines="20" w:after="48"/>
              <w:contextualSpacing/>
              <w:jc w:val="center"/>
              <w:rPr>
                <w:rFonts w:ascii="Arial" w:hAnsi="Arial" w:cs="Arial"/>
                <w:color w:val="000000"/>
                <w:sz w:val="17"/>
                <w:szCs w:val="17"/>
              </w:rPr>
            </w:pPr>
            <w:r w:rsidRPr="00CA7EB2">
              <w:rPr>
                <w:rFonts w:ascii="Arial" w:hAnsi="Arial" w:cs="Arial"/>
                <w:color w:val="000000"/>
                <w:sz w:val="17"/>
                <w:szCs w:val="17"/>
              </w:rPr>
              <w:t>-</w:t>
            </w:r>
          </w:p>
        </w:tc>
        <w:tc>
          <w:tcPr>
            <w:tcW w:w="318" w:type="pct"/>
            <w:tcBorders>
              <w:bottom w:val="dashed" w:sz="4"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318" w:type="pct"/>
            <w:tcBorders>
              <w:bottom w:val="dashed" w:sz="4"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18" w:type="pct"/>
            <w:tcBorders>
              <w:bottom w:val="dashed" w:sz="4" w:space="0" w:color="auto"/>
            </w:tcBorders>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tcBorders>
              <w:bottom w:val="dashed" w:sz="4" w:space="0" w:color="auto"/>
            </w:tcBorders>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70</w:t>
            </w:r>
          </w:p>
        </w:tc>
        <w:tc>
          <w:tcPr>
            <w:tcW w:w="348" w:type="pct"/>
            <w:tcBorders>
              <w:bottom w:val="dashed" w:sz="4" w:space="0" w:color="auto"/>
            </w:tcBorders>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p>
        </w:tc>
        <w:tc>
          <w:tcPr>
            <w:tcW w:w="369" w:type="pct"/>
            <w:tcBorders>
              <w:top w:val="dashed" w:sz="4" w:space="0" w:color="auto"/>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PFO</w:t>
            </w:r>
          </w:p>
        </w:tc>
        <w:tc>
          <w:tcPr>
            <w:tcW w:w="479" w:type="pct"/>
            <w:tcBorders>
              <w:top w:val="dashed" w:sz="4"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40.2847, -76.2697</w:t>
            </w:r>
          </w:p>
        </w:tc>
        <w:tc>
          <w:tcPr>
            <w:tcW w:w="318" w:type="pct"/>
            <w:tcBorders>
              <w:top w:val="dashed" w:sz="4"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dashed" w:sz="4"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26</w:t>
            </w:r>
          </w:p>
        </w:tc>
        <w:tc>
          <w:tcPr>
            <w:tcW w:w="343" w:type="pct"/>
            <w:tcBorders>
              <w:top w:val="dashed" w:sz="4"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0.025</w:t>
            </w:r>
          </w:p>
        </w:tc>
        <w:tc>
          <w:tcPr>
            <w:tcW w:w="343" w:type="pct"/>
            <w:tcBorders>
              <w:top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tcBorders>
              <w:top w:val="dashed"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tcBorders>
              <w:top w:val="dashed" w:sz="4" w:space="0" w:color="auto"/>
            </w:tcBorders>
            <w:shd w:val="clear" w:color="auto" w:fill="auto"/>
            <w:vAlign w:val="center"/>
          </w:tcPr>
          <w:p w:rsidR="008E782B" w:rsidRPr="00CA7EB2" w:rsidRDefault="008E782B" w:rsidP="008E782B">
            <w:pPr>
              <w:spacing w:beforeLines="20" w:before="48" w:afterLines="20" w:after="48"/>
              <w:contextualSpacing/>
              <w:jc w:val="center"/>
              <w:rPr>
                <w:rFonts w:ascii="Arial" w:hAnsi="Arial" w:cs="Arial"/>
                <w:color w:val="000000"/>
                <w:sz w:val="17"/>
                <w:szCs w:val="17"/>
              </w:rPr>
            </w:pPr>
            <w:r w:rsidRPr="00CA7EB2">
              <w:rPr>
                <w:rFonts w:ascii="Arial" w:hAnsi="Arial" w:cs="Arial"/>
                <w:color w:val="000000"/>
                <w:sz w:val="17"/>
                <w:szCs w:val="17"/>
              </w:rPr>
              <w:t>0.015</w:t>
            </w:r>
          </w:p>
        </w:tc>
        <w:tc>
          <w:tcPr>
            <w:tcW w:w="318" w:type="pct"/>
            <w:tcBorders>
              <w:top w:val="dashed" w:sz="4"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318" w:type="pct"/>
            <w:tcBorders>
              <w:top w:val="dashed" w:sz="4"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318" w:type="pct"/>
            <w:tcBorders>
              <w:top w:val="dashed" w:sz="4" w:space="0" w:color="auto"/>
            </w:tcBorders>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tcBorders>
              <w:top w:val="dashed" w:sz="4" w:space="0" w:color="auto"/>
            </w:tcBorders>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70</w:t>
            </w:r>
          </w:p>
        </w:tc>
        <w:tc>
          <w:tcPr>
            <w:tcW w:w="348" w:type="pct"/>
            <w:tcBorders>
              <w:top w:val="dashed" w:sz="4" w:space="0" w:color="auto"/>
            </w:tcBorders>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CJ2</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40.2868, -76.33</w:t>
            </w:r>
            <w:r>
              <w:rPr>
                <w:rFonts w:ascii="Arial" w:hAnsi="Arial" w:cs="Arial"/>
                <w:color w:val="000000"/>
                <w:sz w:val="17"/>
                <w:szCs w:val="17"/>
              </w:rPr>
              <w:t>00</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Bore</w:t>
            </w:r>
            <w:r w:rsidR="00012E6C">
              <w:rPr>
                <w:rFonts w:ascii="Arial" w:hAnsi="Arial" w:cs="Arial"/>
                <w:color w:val="000000"/>
                <w:sz w:val="17"/>
                <w:szCs w:val="17"/>
              </w:rPr>
              <w:t xml:space="preserve"> </w:t>
            </w:r>
            <w:r>
              <w:rPr>
                <w:rFonts w:ascii="Arial" w:hAnsi="Arial" w:cs="Arial"/>
                <w:color w:val="000000"/>
                <w:sz w:val="17"/>
                <w:szCs w:val="17"/>
              </w:rPr>
              <w:t>/ Travel Lane</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34</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0.002</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0.02</w:t>
            </w:r>
            <w:r>
              <w:rPr>
                <w:rFonts w:ascii="Arial" w:hAnsi="Arial" w:cs="Arial"/>
                <w:color w:val="000000"/>
                <w:sz w:val="17"/>
                <w:szCs w:val="17"/>
              </w:rPr>
              <w:t>0</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shd w:val="clear" w:color="auto" w:fill="auto"/>
            <w:vAlign w:val="center"/>
          </w:tcPr>
          <w:p w:rsidR="008E782B"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1N</w:t>
            </w:r>
          </w:p>
        </w:tc>
        <w:tc>
          <w:tcPr>
            <w:tcW w:w="318" w:type="pct"/>
            <w:shd w:val="clear" w:color="auto" w:fill="auto"/>
            <w:vAlign w:val="center"/>
          </w:tcPr>
          <w:p w:rsidR="008E782B"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N/A</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Wild Trout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57</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H13</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40.2854, -76.239</w:t>
            </w:r>
            <w:r>
              <w:rPr>
                <w:rFonts w:ascii="Arial" w:hAnsi="Arial" w:cs="Arial"/>
                <w:color w:val="000000"/>
                <w:sz w:val="17"/>
                <w:szCs w:val="17"/>
              </w:rPr>
              <w:t>0</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HDD</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662</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0.046</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tcBorders>
              <w:top w:val="dashed" w:sz="4" w:space="0" w:color="auto"/>
              <w:bottom w:val="single" w:sz="6"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318" w:type="pct"/>
            <w:tcBorders>
              <w:top w:val="dashed" w:sz="4" w:space="0" w:color="auto"/>
              <w:bottom w:val="single" w:sz="6"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76</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H14</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40.2854, -76.2415</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HDD</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441</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0.03</w:t>
            </w:r>
            <w:r>
              <w:rPr>
                <w:rFonts w:ascii="Arial" w:hAnsi="Arial" w:cs="Arial"/>
                <w:color w:val="000000"/>
                <w:sz w:val="17"/>
                <w:szCs w:val="17"/>
              </w:rPr>
              <w:t>0</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tcBorders>
              <w:top w:val="single" w:sz="6" w:space="0" w:color="auto"/>
              <w:bottom w:val="single" w:sz="6"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318" w:type="pct"/>
            <w:tcBorders>
              <w:top w:val="single" w:sz="6" w:space="0" w:color="auto"/>
              <w:bottom w:val="single" w:sz="6" w:space="0" w:color="auto"/>
            </w:tcBorders>
            <w:vAlign w:val="center"/>
          </w:tcPr>
          <w:p w:rsidR="008E782B"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76</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H4</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PEM</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40.2856, -76.2917</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Open Cut</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351</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0.369</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tcBorders>
              <w:top w:val="single" w:sz="6" w:space="0" w:color="auto"/>
            </w:tcBorders>
            <w:vAlign w:val="center"/>
          </w:tcPr>
          <w:p w:rsidR="008E782B" w:rsidRPr="006B4C01"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1P</w:t>
            </w:r>
          </w:p>
        </w:tc>
        <w:tc>
          <w:tcPr>
            <w:tcW w:w="318" w:type="pct"/>
            <w:tcBorders>
              <w:top w:val="single" w:sz="6" w:space="0" w:color="auto"/>
            </w:tcBorders>
            <w:vAlign w:val="center"/>
          </w:tcPr>
          <w:p w:rsidR="008E782B" w:rsidRPr="006B4C01" w:rsidRDefault="008E782B" w:rsidP="008E782B">
            <w:pPr>
              <w:spacing w:before="0" w:after="0"/>
              <w:contextualSpacing/>
              <w:jc w:val="center"/>
              <w:rPr>
                <w:rFonts w:ascii="Arial" w:hAnsi="Arial" w:cs="Arial"/>
                <w:color w:val="000000"/>
                <w:sz w:val="17"/>
                <w:szCs w:val="17"/>
              </w:rPr>
            </w:pPr>
            <w:r>
              <w:rPr>
                <w:rFonts w:ascii="Arial" w:hAnsi="Arial" w:cs="Arial"/>
                <w:color w:val="000000"/>
                <w:sz w:val="17"/>
                <w:szCs w:val="17"/>
              </w:rPr>
              <w:t>2N</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Wild Trout Trib</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65</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J47</w:t>
            </w:r>
          </w:p>
        </w:tc>
        <w:tc>
          <w:tcPr>
            <w:tcW w:w="369" w:type="pct"/>
            <w:tcBorders>
              <w:left w:val="single" w:sz="4"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PFO</w:t>
            </w:r>
          </w:p>
        </w:tc>
        <w:tc>
          <w:tcPr>
            <w:tcW w:w="479" w:type="pct"/>
            <w:tcBorders>
              <w:top w:val="single" w:sz="6" w:space="0" w:color="auto"/>
              <w:left w:val="nil"/>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40.2533, -76.5931</w:t>
            </w:r>
          </w:p>
        </w:tc>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HDD</w:t>
            </w:r>
          </w:p>
        </w:tc>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rsidR="008E782B" w:rsidRPr="00B36944" w:rsidRDefault="008E782B" w:rsidP="008E782B">
            <w:pPr>
              <w:jc w:val="center"/>
              <w:rPr>
                <w:rFonts w:ascii="Arial" w:hAnsi="Arial" w:cs="Arial"/>
                <w:color w:val="000000"/>
                <w:sz w:val="17"/>
                <w:szCs w:val="17"/>
              </w:rPr>
            </w:pPr>
            <w:r>
              <w:rPr>
                <w:rFonts w:ascii="Arial" w:hAnsi="Arial" w:cs="Arial"/>
                <w:color w:val="000000"/>
                <w:sz w:val="17"/>
                <w:szCs w:val="17"/>
              </w:rPr>
              <w:t>158</w:t>
            </w:r>
          </w:p>
        </w:tc>
        <w:tc>
          <w:tcPr>
            <w:tcW w:w="343" w:type="pct"/>
            <w:tcBorders>
              <w:top w:val="single" w:sz="6" w:space="0" w:color="auto"/>
              <w:left w:val="single" w:sz="6" w:space="0" w:color="auto"/>
              <w:bottom w:val="single" w:sz="6" w:space="0" w:color="auto"/>
              <w:right w:val="nil"/>
            </w:tcBorders>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0.0</w:t>
            </w:r>
            <w:r>
              <w:rPr>
                <w:rFonts w:ascii="Arial" w:hAnsi="Arial" w:cs="Arial"/>
                <w:color w:val="000000"/>
                <w:sz w:val="17"/>
                <w:szCs w:val="17"/>
              </w:rPr>
              <w:t>11</w:t>
            </w:r>
          </w:p>
        </w:tc>
        <w:tc>
          <w:tcPr>
            <w:tcW w:w="343"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295" w:type="pct"/>
            <w:shd w:val="clear" w:color="auto" w:fill="auto"/>
            <w:vAlign w:val="center"/>
          </w:tcPr>
          <w:p w:rsidR="008E782B" w:rsidRPr="00B36944" w:rsidRDefault="008E782B" w:rsidP="008E782B">
            <w:pPr>
              <w:jc w:val="center"/>
              <w:rPr>
                <w:rFonts w:ascii="Arial" w:hAnsi="Arial" w:cs="Arial"/>
                <w:color w:val="000000"/>
                <w:sz w:val="17"/>
                <w:szCs w:val="17"/>
              </w:rPr>
            </w:pPr>
            <w:r w:rsidRPr="00B36944">
              <w:rPr>
                <w:rFonts w:ascii="Arial" w:hAnsi="Arial" w:cs="Arial"/>
                <w:color w:val="000000"/>
                <w:sz w:val="17"/>
                <w:szCs w:val="17"/>
              </w:rPr>
              <w:t>-</w:t>
            </w:r>
          </w:p>
        </w:tc>
        <w:tc>
          <w:tcPr>
            <w:tcW w:w="343"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318" w:type="pct"/>
            <w:vAlign w:val="center"/>
          </w:tcPr>
          <w:p w:rsidR="008E782B"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1N</w:t>
            </w:r>
          </w:p>
        </w:tc>
        <w:tc>
          <w:tcPr>
            <w:tcW w:w="318" w:type="pct"/>
            <w:vAlign w:val="center"/>
          </w:tcPr>
          <w:p w:rsidR="008E782B"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N/A</w:t>
            </w:r>
          </w:p>
        </w:tc>
        <w:tc>
          <w:tcPr>
            <w:tcW w:w="318" w:type="pct"/>
            <w:shd w:val="clear" w:color="auto" w:fill="auto"/>
            <w:vAlign w:val="center"/>
          </w:tcPr>
          <w:p w:rsidR="008E782B" w:rsidRPr="00B36944" w:rsidRDefault="008E782B" w:rsidP="008E782B">
            <w:pPr>
              <w:spacing w:beforeLines="20" w:before="48" w:afterLines="20" w:after="48"/>
              <w:contextualSpacing/>
              <w:jc w:val="center"/>
              <w:rPr>
                <w:rFonts w:ascii="Arial" w:hAnsi="Arial" w:cs="Arial"/>
                <w:sz w:val="17"/>
                <w:szCs w:val="17"/>
              </w:rPr>
            </w:pPr>
            <w:r>
              <w:rPr>
                <w:rFonts w:ascii="Arial" w:hAnsi="Arial" w:cs="Arial"/>
                <w:sz w:val="17"/>
                <w:szCs w:val="17"/>
              </w:rPr>
              <w:t>-</w:t>
            </w:r>
          </w:p>
        </w:tc>
        <w:tc>
          <w:tcPr>
            <w:tcW w:w="420" w:type="pct"/>
            <w:shd w:val="clear" w:color="auto" w:fill="auto"/>
            <w:vAlign w:val="center"/>
          </w:tcPr>
          <w:p w:rsidR="008E782B" w:rsidRPr="00B36944" w:rsidRDefault="00615CDC"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1</w:t>
            </w:r>
          </w:p>
        </w:tc>
        <w:tc>
          <w:tcPr>
            <w:tcW w:w="348" w:type="pct"/>
            <w:shd w:val="clear" w:color="auto" w:fill="auto"/>
            <w:vAlign w:val="center"/>
          </w:tcPr>
          <w:p w:rsidR="008E782B" w:rsidRPr="00B36944" w:rsidRDefault="00B543D5" w:rsidP="008E782B">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Individual</w:t>
            </w:r>
          </w:p>
        </w:tc>
      </w:tr>
      <w:tr w:rsidR="008E782B" w:rsidRPr="00B82C0D" w:rsidTr="000F437E">
        <w:trPr>
          <w:trHeight w:val="282"/>
          <w:jc w:val="center"/>
        </w:trPr>
        <w:tc>
          <w:tcPr>
            <w:tcW w:w="1216"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8E782B" w:rsidRPr="00B82C0D" w:rsidRDefault="008E782B" w:rsidP="006B1DA2">
            <w:pPr>
              <w:spacing w:beforeLines="20" w:before="48" w:afterLines="20" w:after="48"/>
              <w:contextualSpacing/>
              <w:jc w:val="center"/>
              <w:rPr>
                <w:rFonts w:ascii="Arial" w:hAnsi="Arial" w:cs="Arial"/>
                <w:color w:val="000000"/>
                <w:sz w:val="17"/>
                <w:szCs w:val="17"/>
              </w:rPr>
            </w:pPr>
          </w:p>
        </w:tc>
        <w:tc>
          <w:tcPr>
            <w:tcW w:w="318"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8E782B" w:rsidRPr="00D91344" w:rsidRDefault="008E782B" w:rsidP="006B1DA2">
            <w:pPr>
              <w:shd w:val="clear" w:color="auto" w:fill="D9D9D9" w:themeFill="background1" w:themeFillShade="D9"/>
              <w:spacing w:beforeLines="20" w:before="48" w:afterLines="20" w:after="48"/>
              <w:contextualSpacing/>
              <w:jc w:val="center"/>
              <w:rPr>
                <w:rFonts w:ascii="Arial" w:hAnsi="Arial" w:cs="Arial"/>
                <w:b/>
                <w:sz w:val="17"/>
                <w:szCs w:val="17"/>
                <w:highlight w:val="yellow"/>
              </w:rPr>
            </w:pPr>
            <w:r w:rsidRPr="00F57C73">
              <w:rPr>
                <w:rFonts w:ascii="Arial" w:hAnsi="Arial" w:cs="Arial"/>
                <w:b/>
                <w:sz w:val="17"/>
                <w:szCs w:val="17"/>
              </w:rPr>
              <w:t>18 Wetlands</w:t>
            </w:r>
          </w:p>
        </w:tc>
        <w:tc>
          <w:tcPr>
            <w:tcW w:w="418"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8E782B" w:rsidRPr="003D404B" w:rsidRDefault="003D404B" w:rsidP="006B1DA2">
            <w:pPr>
              <w:spacing w:beforeLines="20" w:before="48" w:afterLines="20" w:after="48"/>
              <w:contextualSpacing/>
              <w:jc w:val="center"/>
              <w:rPr>
                <w:rFonts w:ascii="Arial" w:hAnsi="Arial" w:cs="Arial"/>
                <w:b/>
                <w:color w:val="000000"/>
                <w:sz w:val="17"/>
                <w:szCs w:val="17"/>
              </w:rPr>
            </w:pPr>
            <w:r w:rsidRPr="003D404B">
              <w:rPr>
                <w:rFonts w:ascii="Arial" w:hAnsi="Arial" w:cs="Arial"/>
                <w:b/>
                <w:color w:val="000000"/>
                <w:sz w:val="17"/>
                <w:szCs w:val="17"/>
              </w:rPr>
              <w:t>2</w:t>
            </w:r>
            <w:r w:rsidR="00012E6C">
              <w:rPr>
                <w:rFonts w:ascii="Arial" w:hAnsi="Arial" w:cs="Arial"/>
                <w:b/>
                <w:color w:val="000000"/>
                <w:sz w:val="17"/>
                <w:szCs w:val="17"/>
              </w:rPr>
              <w:t>,</w:t>
            </w:r>
            <w:r w:rsidRPr="003D404B">
              <w:rPr>
                <w:rFonts w:ascii="Arial" w:hAnsi="Arial" w:cs="Arial"/>
                <w:b/>
                <w:color w:val="000000"/>
                <w:sz w:val="17"/>
                <w:szCs w:val="17"/>
              </w:rPr>
              <w:t>522</w:t>
            </w:r>
            <w:r w:rsidR="008E782B" w:rsidRPr="003D404B">
              <w:rPr>
                <w:rFonts w:ascii="Arial" w:hAnsi="Arial" w:cs="Arial"/>
                <w:b/>
                <w:color w:val="000000"/>
                <w:sz w:val="17"/>
                <w:szCs w:val="17"/>
              </w:rPr>
              <w:t xml:space="preserve"> feet</w:t>
            </w:r>
          </w:p>
          <w:p w:rsidR="008E782B" w:rsidRPr="00D91344" w:rsidRDefault="003D404B" w:rsidP="006B1DA2">
            <w:pPr>
              <w:shd w:val="clear" w:color="auto" w:fill="D9D9D9" w:themeFill="background1" w:themeFillShade="D9"/>
              <w:spacing w:beforeLines="20" w:before="48" w:afterLines="20" w:after="48"/>
              <w:contextualSpacing/>
              <w:jc w:val="center"/>
              <w:rPr>
                <w:rFonts w:ascii="Arial" w:hAnsi="Arial" w:cs="Arial"/>
                <w:color w:val="000000"/>
                <w:sz w:val="17"/>
                <w:szCs w:val="17"/>
                <w:highlight w:val="yellow"/>
              </w:rPr>
            </w:pPr>
            <w:r w:rsidRPr="003D404B">
              <w:rPr>
                <w:rFonts w:ascii="Arial" w:hAnsi="Arial" w:cs="Arial"/>
                <w:b/>
                <w:color w:val="000000"/>
                <w:sz w:val="17"/>
                <w:szCs w:val="17"/>
              </w:rPr>
              <w:t>0.48</w:t>
            </w:r>
            <w:r w:rsidR="008E782B" w:rsidRPr="003D404B">
              <w:rPr>
                <w:rFonts w:ascii="Arial" w:hAnsi="Arial" w:cs="Arial"/>
                <w:b/>
                <w:color w:val="000000"/>
                <w:sz w:val="17"/>
                <w:szCs w:val="17"/>
              </w:rPr>
              <w:t xml:space="preserve"> miles</w:t>
            </w:r>
          </w:p>
        </w:tc>
        <w:tc>
          <w:tcPr>
            <w:tcW w:w="343"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8E782B" w:rsidRPr="00D91344" w:rsidRDefault="003D404B" w:rsidP="006B1DA2">
            <w:pPr>
              <w:shd w:val="clear" w:color="auto" w:fill="D9D9D9" w:themeFill="background1" w:themeFillShade="D9"/>
              <w:spacing w:beforeLines="20" w:before="48" w:afterLines="20" w:after="48"/>
              <w:contextualSpacing/>
              <w:jc w:val="center"/>
              <w:rPr>
                <w:rFonts w:ascii="Arial" w:hAnsi="Arial" w:cs="Arial"/>
                <w:sz w:val="17"/>
                <w:szCs w:val="17"/>
                <w:highlight w:val="yellow"/>
              </w:rPr>
            </w:pPr>
            <w:r w:rsidRPr="003D404B">
              <w:rPr>
                <w:rFonts w:ascii="Arial" w:hAnsi="Arial" w:cs="Arial"/>
                <w:b/>
                <w:color w:val="000000"/>
                <w:sz w:val="17"/>
                <w:szCs w:val="17"/>
              </w:rPr>
              <w:t>1.149</w:t>
            </w:r>
            <w:r w:rsidR="008E782B" w:rsidRPr="003D404B">
              <w:rPr>
                <w:rFonts w:ascii="Arial" w:hAnsi="Arial" w:cs="Arial"/>
                <w:b/>
                <w:color w:val="000000"/>
                <w:sz w:val="17"/>
                <w:szCs w:val="17"/>
              </w:rPr>
              <w:t xml:space="preserve"> acres</w:t>
            </w:r>
          </w:p>
        </w:tc>
        <w:tc>
          <w:tcPr>
            <w:tcW w:w="343" w:type="pct"/>
            <w:tcBorders>
              <w:top w:val="single" w:sz="12" w:space="0" w:color="auto"/>
              <w:left w:val="single" w:sz="6" w:space="0" w:color="auto"/>
              <w:bottom w:val="single" w:sz="4" w:space="0" w:color="auto"/>
            </w:tcBorders>
            <w:shd w:val="clear" w:color="auto" w:fill="D9D9D9" w:themeFill="background1" w:themeFillShade="D9"/>
            <w:vAlign w:val="center"/>
          </w:tcPr>
          <w:p w:rsidR="008E782B" w:rsidRPr="00D91344" w:rsidRDefault="003D404B" w:rsidP="006B1DA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3D404B">
              <w:rPr>
                <w:rFonts w:ascii="Arial" w:hAnsi="Arial" w:cs="Arial"/>
                <w:b/>
                <w:snapToGrid w:val="0"/>
                <w:color w:val="000000"/>
                <w:sz w:val="17"/>
                <w:szCs w:val="17"/>
              </w:rPr>
              <w:t>0.020</w:t>
            </w:r>
            <w:r w:rsidR="008E782B" w:rsidRPr="003D404B">
              <w:rPr>
                <w:rFonts w:ascii="Arial" w:hAnsi="Arial" w:cs="Arial"/>
                <w:b/>
                <w:snapToGrid w:val="0"/>
                <w:color w:val="000000"/>
                <w:sz w:val="17"/>
                <w:szCs w:val="17"/>
              </w:rPr>
              <w:t xml:space="preserve"> acre</w:t>
            </w:r>
          </w:p>
        </w:tc>
        <w:tc>
          <w:tcPr>
            <w:tcW w:w="295" w:type="pct"/>
            <w:tcBorders>
              <w:top w:val="single" w:sz="12" w:space="0" w:color="auto"/>
              <w:bottom w:val="single" w:sz="4" w:space="0" w:color="auto"/>
            </w:tcBorders>
            <w:shd w:val="clear" w:color="auto" w:fill="D9D9D9" w:themeFill="background1" w:themeFillShade="D9"/>
            <w:vAlign w:val="center"/>
          </w:tcPr>
          <w:p w:rsidR="008E782B" w:rsidRPr="00D91344" w:rsidRDefault="003D404B" w:rsidP="006B1DA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3D404B">
              <w:rPr>
                <w:rFonts w:ascii="Arial" w:hAnsi="Arial" w:cs="Arial"/>
                <w:b/>
                <w:snapToGrid w:val="0"/>
                <w:color w:val="000000"/>
                <w:sz w:val="17"/>
                <w:szCs w:val="17"/>
              </w:rPr>
              <w:t>0</w:t>
            </w:r>
            <w:r w:rsidR="008E782B" w:rsidRPr="003D404B">
              <w:rPr>
                <w:rFonts w:ascii="Arial" w:hAnsi="Arial" w:cs="Arial"/>
                <w:b/>
                <w:snapToGrid w:val="0"/>
                <w:color w:val="000000"/>
                <w:sz w:val="17"/>
                <w:szCs w:val="17"/>
              </w:rPr>
              <w:t xml:space="preserve"> acre</w:t>
            </w:r>
          </w:p>
        </w:tc>
        <w:tc>
          <w:tcPr>
            <w:tcW w:w="343" w:type="pct"/>
            <w:tcBorders>
              <w:top w:val="single" w:sz="12" w:space="0" w:color="auto"/>
              <w:bottom w:val="single" w:sz="4" w:space="0" w:color="auto"/>
            </w:tcBorders>
            <w:shd w:val="clear" w:color="auto" w:fill="D9D9D9" w:themeFill="background1" w:themeFillShade="D9"/>
            <w:vAlign w:val="center"/>
          </w:tcPr>
          <w:p w:rsidR="008E782B" w:rsidRPr="00D91344" w:rsidRDefault="00CA7EB2" w:rsidP="006B1DA2">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CA7EB2">
              <w:rPr>
                <w:rFonts w:ascii="Arial" w:hAnsi="Arial" w:cs="Arial"/>
                <w:b/>
                <w:snapToGrid w:val="0"/>
                <w:color w:val="000000"/>
                <w:sz w:val="17"/>
                <w:szCs w:val="17"/>
              </w:rPr>
              <w:t xml:space="preserve">0.016 </w:t>
            </w:r>
            <w:r w:rsidR="008E782B" w:rsidRPr="00CA7EB2">
              <w:rPr>
                <w:rFonts w:ascii="Arial" w:hAnsi="Arial" w:cs="Arial"/>
                <w:b/>
                <w:snapToGrid w:val="0"/>
                <w:color w:val="000000"/>
                <w:sz w:val="17"/>
                <w:szCs w:val="17"/>
              </w:rPr>
              <w:t>acre</w:t>
            </w:r>
          </w:p>
        </w:tc>
        <w:tc>
          <w:tcPr>
            <w:tcW w:w="1723" w:type="pct"/>
            <w:gridSpan w:val="5"/>
            <w:tcBorders>
              <w:top w:val="single" w:sz="12" w:space="0" w:color="auto"/>
              <w:bottom w:val="single" w:sz="4" w:space="0" w:color="auto"/>
            </w:tcBorders>
            <w:shd w:val="clear" w:color="auto" w:fill="D9D9D9" w:themeFill="background1" w:themeFillShade="D9"/>
          </w:tcPr>
          <w:p w:rsidR="008E782B" w:rsidRPr="00B82C0D" w:rsidRDefault="008E782B" w:rsidP="006B1DA2">
            <w:pPr>
              <w:spacing w:beforeLines="20" w:before="48" w:afterLines="20" w:after="48"/>
              <w:contextualSpacing/>
              <w:jc w:val="center"/>
              <w:rPr>
                <w:rFonts w:ascii="Arial" w:hAnsi="Arial" w:cs="Arial"/>
                <w:sz w:val="17"/>
                <w:szCs w:val="17"/>
              </w:rPr>
            </w:pPr>
          </w:p>
        </w:tc>
      </w:tr>
    </w:tbl>
    <w:p w:rsidR="006863C2" w:rsidRDefault="006863C2" w:rsidP="006863C2">
      <w:pPr>
        <w:pStyle w:val="BodyText"/>
        <w:ind w:left="1170" w:right="1267"/>
        <w:contextualSpacing/>
        <w:jc w:val="left"/>
        <w:rPr>
          <w:rFonts w:ascii="Arial" w:hAnsi="Arial" w:cs="Arial"/>
          <w:sz w:val="16"/>
          <w:szCs w:val="18"/>
        </w:rPr>
      </w:pPr>
      <w:r w:rsidRPr="00EC54B0">
        <w:rPr>
          <w:rFonts w:ascii="Arial" w:hAnsi="Arial" w:cs="Arial"/>
          <w:sz w:val="16"/>
          <w:szCs w:val="18"/>
        </w:rPr>
        <w:t>Notes:</w:t>
      </w:r>
    </w:p>
    <w:p w:rsidR="00C3109B" w:rsidRPr="00EC54B0" w:rsidRDefault="00C3109B" w:rsidP="00C3109B">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C3109B" w:rsidRPr="00EC54B0" w:rsidRDefault="00C3109B" w:rsidP="00C3109B">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C3109B" w:rsidRPr="00EC54B0" w:rsidRDefault="00C3109B" w:rsidP="00C3109B">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w:t>
      </w:r>
    </w:p>
    <w:p w:rsidR="00C3109B" w:rsidRPr="00EC54B0" w:rsidRDefault="00C3109B" w:rsidP="00C3109B">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C3109B" w:rsidRPr="00B2456F" w:rsidRDefault="00C3109B" w:rsidP="00C3109B">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C3109B" w:rsidRPr="00EC54B0" w:rsidRDefault="00C3109B" w:rsidP="00C3109B">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C3109B" w:rsidRDefault="00C3109B" w:rsidP="00C3109B">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C3109B" w:rsidRDefault="00C3109B" w:rsidP="00C3109B">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8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r>
        <w:rPr>
          <w:rFonts w:ascii="Arial" w:hAnsi="Arial" w:cs="Arial"/>
          <w:sz w:val="16"/>
          <w:szCs w:val="18"/>
        </w:rPr>
        <w:t>, O = occupied</w:t>
      </w:r>
      <w:r w:rsidRPr="00154350">
        <w:rPr>
          <w:rFonts w:ascii="Arial" w:hAnsi="Arial" w:cs="Arial"/>
          <w:sz w:val="16"/>
          <w:szCs w:val="18"/>
        </w:rPr>
        <w:t>.</w:t>
      </w:r>
    </w:p>
    <w:p w:rsidR="00C3109B" w:rsidRPr="00EA7DF9" w:rsidRDefault="00C3109B" w:rsidP="00C3109B">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C3109B" w:rsidRPr="00EC54B0" w:rsidRDefault="00C3109B" w:rsidP="006863C2">
      <w:pPr>
        <w:pStyle w:val="BodyText"/>
        <w:ind w:left="1170" w:right="1267"/>
        <w:contextualSpacing/>
        <w:jc w:val="left"/>
        <w:rPr>
          <w:rFonts w:ascii="Arial" w:hAnsi="Arial" w:cs="Arial"/>
          <w:sz w:val="14"/>
          <w:szCs w:val="16"/>
        </w:rPr>
      </w:pPr>
    </w:p>
    <w:sectPr w:rsidR="00C3109B" w:rsidRPr="00EC54B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FF" w:rsidRDefault="00164AFF" w:rsidP="00142418">
      <w:pPr>
        <w:spacing w:before="0" w:after="0"/>
      </w:pPr>
      <w:r>
        <w:separator/>
      </w:r>
    </w:p>
  </w:endnote>
  <w:endnote w:type="continuationSeparator" w:id="0">
    <w:p w:rsidR="00164AFF" w:rsidRDefault="00164AFF"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FF" w:rsidRDefault="00164AFF" w:rsidP="00142418">
      <w:pPr>
        <w:spacing w:before="0" w:after="0"/>
      </w:pPr>
      <w:r>
        <w:separator/>
      </w:r>
    </w:p>
  </w:footnote>
  <w:footnote w:type="continuationSeparator" w:id="0">
    <w:p w:rsidR="00164AFF" w:rsidRDefault="00164AFF"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2E6C"/>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38EA"/>
    <w:rsid w:val="000F437E"/>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4AFF"/>
    <w:rsid w:val="001668A6"/>
    <w:rsid w:val="00166C95"/>
    <w:rsid w:val="00167676"/>
    <w:rsid w:val="00170AC1"/>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1655"/>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04B"/>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507F"/>
    <w:rsid w:val="004155F7"/>
    <w:rsid w:val="00424130"/>
    <w:rsid w:val="004245D9"/>
    <w:rsid w:val="004250E8"/>
    <w:rsid w:val="00426234"/>
    <w:rsid w:val="004277EC"/>
    <w:rsid w:val="00427DF1"/>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80"/>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561"/>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20BB"/>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15CDC"/>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5754"/>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DA2"/>
    <w:rsid w:val="006B1FD0"/>
    <w:rsid w:val="006B386A"/>
    <w:rsid w:val="006B6C7C"/>
    <w:rsid w:val="006B6FEA"/>
    <w:rsid w:val="006C2A83"/>
    <w:rsid w:val="006C4B11"/>
    <w:rsid w:val="006C4D16"/>
    <w:rsid w:val="006C5F21"/>
    <w:rsid w:val="006C66B7"/>
    <w:rsid w:val="006D0D30"/>
    <w:rsid w:val="006D1BFB"/>
    <w:rsid w:val="006D3EA5"/>
    <w:rsid w:val="006D4185"/>
    <w:rsid w:val="006D41EB"/>
    <w:rsid w:val="006E0E84"/>
    <w:rsid w:val="006E3282"/>
    <w:rsid w:val="006E3B94"/>
    <w:rsid w:val="006E4A47"/>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5C0D"/>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2BFB"/>
    <w:rsid w:val="00782C57"/>
    <w:rsid w:val="007832FA"/>
    <w:rsid w:val="00784573"/>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82B"/>
    <w:rsid w:val="008E7AEF"/>
    <w:rsid w:val="008E7C03"/>
    <w:rsid w:val="008F01A1"/>
    <w:rsid w:val="008F0666"/>
    <w:rsid w:val="008F0793"/>
    <w:rsid w:val="008F27DA"/>
    <w:rsid w:val="008F3992"/>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BCB"/>
    <w:rsid w:val="00A17FB3"/>
    <w:rsid w:val="00A204DF"/>
    <w:rsid w:val="00A21E76"/>
    <w:rsid w:val="00A223CF"/>
    <w:rsid w:val="00A244B2"/>
    <w:rsid w:val="00A27018"/>
    <w:rsid w:val="00A2770F"/>
    <w:rsid w:val="00A30E0C"/>
    <w:rsid w:val="00A3124C"/>
    <w:rsid w:val="00A32163"/>
    <w:rsid w:val="00A33F3C"/>
    <w:rsid w:val="00A3486A"/>
    <w:rsid w:val="00A349DE"/>
    <w:rsid w:val="00A34A19"/>
    <w:rsid w:val="00A40173"/>
    <w:rsid w:val="00A404B9"/>
    <w:rsid w:val="00A43DAC"/>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6944"/>
    <w:rsid w:val="00B37CEA"/>
    <w:rsid w:val="00B42DE1"/>
    <w:rsid w:val="00B435D2"/>
    <w:rsid w:val="00B44154"/>
    <w:rsid w:val="00B459F7"/>
    <w:rsid w:val="00B460FF"/>
    <w:rsid w:val="00B47234"/>
    <w:rsid w:val="00B51136"/>
    <w:rsid w:val="00B51C6F"/>
    <w:rsid w:val="00B52051"/>
    <w:rsid w:val="00B526EF"/>
    <w:rsid w:val="00B543D5"/>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87260"/>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6A1F"/>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9B"/>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4E94"/>
    <w:rsid w:val="00C96BB0"/>
    <w:rsid w:val="00C97ECC"/>
    <w:rsid w:val="00CA0A56"/>
    <w:rsid w:val="00CA1302"/>
    <w:rsid w:val="00CA17D6"/>
    <w:rsid w:val="00CA59AA"/>
    <w:rsid w:val="00CA5C94"/>
    <w:rsid w:val="00CA7EB2"/>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40A"/>
    <w:rsid w:val="00D82E34"/>
    <w:rsid w:val="00D8454F"/>
    <w:rsid w:val="00D8460D"/>
    <w:rsid w:val="00D84E54"/>
    <w:rsid w:val="00D8501B"/>
    <w:rsid w:val="00D861C7"/>
    <w:rsid w:val="00D86CDA"/>
    <w:rsid w:val="00D87B23"/>
    <w:rsid w:val="00D91344"/>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1B78"/>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57C73"/>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11DD"/>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B625D-FEBE-4B4A-A2BB-810C8E96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26</cp:revision>
  <cp:lastPrinted>2016-05-10T17:51:00Z</cp:lastPrinted>
  <dcterms:created xsi:type="dcterms:W3CDTF">2016-11-09T21:00:00Z</dcterms:created>
  <dcterms:modified xsi:type="dcterms:W3CDTF">2016-11-20T21:21:00Z</dcterms:modified>
</cp:coreProperties>
</file>