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A806" w14:textId="77777777" w:rsidR="00274AA9" w:rsidRPr="00223DC5" w:rsidRDefault="00184E17" w:rsidP="00223DC5">
      <w:pPr>
        <w:spacing w:after="0"/>
        <w:rPr>
          <w:rFonts w:cstheme="minorHAnsi"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936"/>
        <w:gridCol w:w="4824"/>
        <w:gridCol w:w="5040"/>
      </w:tblGrid>
      <w:tr w:rsidR="00223DC5" w:rsidRPr="00223DC5" w14:paraId="6E6DC3A4" w14:textId="77777777" w:rsidTr="00223DC5">
        <w:trPr>
          <w:cantSplit/>
          <w:tblHeader/>
          <w:jc w:val="center"/>
        </w:trPr>
        <w:tc>
          <w:tcPr>
            <w:tcW w:w="936" w:type="dxa"/>
            <w:shd w:val="clear" w:color="auto" w:fill="BFBFBF" w:themeFill="background1" w:themeFillShade="BF"/>
            <w:vAlign w:val="center"/>
          </w:tcPr>
          <w:p w14:paraId="2BA0D6C8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F0A27">
              <w:rPr>
                <w:rFonts w:eastAsia="Times New Roman" w:cstheme="minorHAnsi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4824" w:type="dxa"/>
            <w:shd w:val="clear" w:color="auto" w:fill="BFBFBF" w:themeFill="background1" w:themeFillShade="BF"/>
            <w:vAlign w:val="center"/>
          </w:tcPr>
          <w:p w14:paraId="545C8003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F0A27">
              <w:rPr>
                <w:rFonts w:eastAsia="Times New Roman" w:cs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</w:tcPr>
          <w:p w14:paraId="7BA7C642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F0A27">
              <w:rPr>
                <w:rFonts w:eastAsia="Times New Roman" w:cstheme="minorHAnsi"/>
                <w:b/>
                <w:bCs/>
                <w:sz w:val="28"/>
                <w:szCs w:val="28"/>
              </w:rPr>
              <w:t>BSDW Specific Details</w:t>
            </w:r>
          </w:p>
        </w:tc>
      </w:tr>
      <w:tr w:rsidR="00223DC5" w:rsidRPr="00223DC5" w14:paraId="43332A26" w14:textId="77777777" w:rsidTr="00223DC5">
        <w:trPr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  <w:vAlign w:val="center"/>
          </w:tcPr>
          <w:p w14:paraId="03F7598D" w14:textId="77777777" w:rsidR="00223DC5" w:rsidRPr="00DF0A27" w:rsidRDefault="00223DC5" w:rsidP="00223DC5">
            <w:pPr>
              <w:rPr>
                <w:rFonts w:eastAsia="Times New Roman" w:cstheme="minorHAnsi"/>
                <w:b/>
                <w:bCs/>
              </w:rPr>
            </w:pPr>
            <w:bookmarkStart w:id="1" w:name="RANGE!A3:B68"/>
            <w:r w:rsidRPr="00DF0A27">
              <w:rPr>
                <w:rFonts w:eastAsia="Times New Roman" w:cstheme="minorHAnsi"/>
                <w:b/>
                <w:bCs/>
              </w:rPr>
              <w:t>Section 1:  Sample Acceptance</w:t>
            </w:r>
            <w:bookmarkEnd w:id="1"/>
          </w:p>
        </w:tc>
      </w:tr>
      <w:tr w:rsidR="00223DC5" w:rsidRPr="00223DC5" w14:paraId="12856B0D" w14:textId="77777777" w:rsidTr="00223DC5">
        <w:trPr>
          <w:cantSplit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4C8ED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1.1</w:t>
            </w:r>
          </w:p>
        </w:tc>
        <w:tc>
          <w:tcPr>
            <w:tcW w:w="48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FCECC4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laboratory's sample acceptance policy meet Bureau of Safe Drinking Water requirements with respect to the minimum required information on the submission form?</w:t>
            </w:r>
          </w:p>
        </w:tc>
        <w:tc>
          <w:tcPr>
            <w:tcW w:w="50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13C54F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PWSID; sample type; location ID; description of sampling location; indicator that sample is/is not reportable to BSDW.</w:t>
            </w:r>
          </w:p>
        </w:tc>
      </w:tr>
      <w:tr w:rsidR="00223DC5" w:rsidRPr="00223DC5" w14:paraId="1E1BB911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68953C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1.2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31EB85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the BSDW minimum required information is not present, what action is taken?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254D84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Attempt to obtain missing info:  refer to Site Sampling Plan; contact client for missing information; contact Sanitarian or PADWIS section for assistance.</w:t>
            </w:r>
          </w:p>
        </w:tc>
      </w:tr>
      <w:tr w:rsidR="00223DC5" w:rsidRPr="00223DC5" w14:paraId="0CD93C82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977B2C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1.3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5D1116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the BSDW minimum required information cannot be obtained, what action is taken?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B7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Sample rejected or submit Request to Submit Qualified DW Result.</w:t>
            </w:r>
          </w:p>
        </w:tc>
      </w:tr>
      <w:tr w:rsidR="00223DC5" w:rsidRPr="00223DC5" w14:paraId="76805478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BDFF"/>
          </w:tcPr>
          <w:p w14:paraId="04F2ED25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 xml:space="preserve">Section 2a:  Sample Collection Done </w:t>
            </w:r>
            <w:proofErr w:type="gramStart"/>
            <w:r w:rsidRPr="00DF0A27">
              <w:rPr>
                <w:rFonts w:eastAsia="Times New Roman" w:cstheme="minorHAnsi"/>
                <w:b/>
                <w:bCs/>
                <w:color w:val="000000"/>
              </w:rPr>
              <w:t>By</w:t>
            </w:r>
            <w:proofErr w:type="gramEnd"/>
            <w:r w:rsidRPr="00DF0A27">
              <w:rPr>
                <w:rFonts w:eastAsia="Times New Roman" w:cstheme="minorHAnsi"/>
                <w:b/>
                <w:bCs/>
                <w:color w:val="000000"/>
              </w:rPr>
              <w:t xml:space="preserve"> Laboratory (If N/A, skip to Section 2b)</w:t>
            </w:r>
          </w:p>
        </w:tc>
      </w:tr>
      <w:tr w:rsidR="00223DC5" w:rsidRPr="00223DC5" w14:paraId="4C74EF95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43569FE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2a.1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300C6B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laboratory's sample collection plan address samples that have special collection requirements as mandated by State or Federal regulation or the analytical method?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E5921DD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VOC samples taken by person trained per 109.303(d).  PFAS samples taken in accordance with EPA guidance.  40 CFR Part 136(e) and/or BOL 150-4200-002.</w:t>
            </w:r>
          </w:p>
        </w:tc>
      </w:tr>
      <w:tr w:rsidR="00223DC5" w:rsidRPr="00223DC5" w14:paraId="5D2E3372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17F641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2a.2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4EEE42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laboratory's sample collection plan refer the user to the client specific site sampling plans mandated under Chapter 109?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E17413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Samples taken at locations identified in DEP approved sampling plans (109.301; 109.302; 109.1103; 109.1202; 109.1303).  Samples taken in accordance with the system's Comprehensive Monitoring Plan (109.303(</w:t>
            </w:r>
            <w:proofErr w:type="spellStart"/>
            <w:r w:rsidRPr="00DF0A27">
              <w:rPr>
                <w:rFonts w:eastAsia="Times New Roman" w:cstheme="minorHAnsi"/>
                <w:color w:val="000000"/>
              </w:rPr>
              <w:t>i</w:t>
            </w:r>
            <w:proofErr w:type="spellEnd"/>
            <w:r w:rsidRPr="00DF0A27">
              <w:rPr>
                <w:rFonts w:eastAsia="Times New Roman" w:cstheme="minorHAnsi"/>
                <w:color w:val="000000"/>
              </w:rPr>
              <w:t>)).  Special monitoring samples taken in accordance with 109.302(d).</w:t>
            </w:r>
          </w:p>
        </w:tc>
      </w:tr>
      <w:tr w:rsidR="00223DC5" w:rsidRPr="00223DC5" w14:paraId="0EBF81F4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789379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2a.3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BE7AD9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Are the client site sampling plans readily available to laboratory employees who perform sample collection?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27BB444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Samples taken at locations identified in DEP approved sampling plans (109.301; 109.302; 109.1103; 109.1202; 109.1303).  Samples taken in accordance with the system's Comprehensive Monitoring Plan (109.303(</w:t>
            </w:r>
            <w:proofErr w:type="spellStart"/>
            <w:r w:rsidRPr="00DF0A27">
              <w:rPr>
                <w:rFonts w:eastAsia="Times New Roman" w:cstheme="minorHAnsi"/>
                <w:color w:val="000000"/>
              </w:rPr>
              <w:t>i</w:t>
            </w:r>
            <w:proofErr w:type="spellEnd"/>
            <w:r w:rsidRPr="00DF0A27">
              <w:rPr>
                <w:rFonts w:eastAsia="Times New Roman" w:cstheme="minorHAnsi"/>
                <w:color w:val="000000"/>
              </w:rPr>
              <w:t>)).  Special monitoring samples taken in accordance with 109.302(d).</w:t>
            </w:r>
          </w:p>
        </w:tc>
      </w:tr>
      <w:tr w:rsidR="00223DC5" w:rsidRPr="00223DC5" w14:paraId="0A4A0029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E91AD2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2a.4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B6D870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Are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sufficient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notes recorded either on the Chain of Custody or in a field log, to meet the record maintenance requirements of Chapter 109?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199F49E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Required elements for all public water systems (or entity who performs the sampling on behalf of the water system):  PWS name &amp; ID number; date, time &amp; place of sampling; name of the person who collected the sample (printed legibly); identification of sample type (routine distribution, check, raw, finished water, special purpose sample).</w:t>
            </w:r>
          </w:p>
        </w:tc>
      </w:tr>
      <w:tr w:rsidR="00223DC5" w:rsidRPr="00223DC5" w14:paraId="42BCF558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3F4CAB1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2a.5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10D6CA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What is the standard procedure if a sample location identified in the client's sampling plan is unavailable at time of collection?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E0CF91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Contact the client (water system) to determine if a suitable replacement site exists.  If not, do not collect the sample.  All compliance samples must be collected from a BSDW approved location.</w:t>
            </w:r>
          </w:p>
        </w:tc>
      </w:tr>
      <w:tr w:rsidR="00223DC5" w:rsidRPr="00223DC5" w14:paraId="04680B0A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</w:tcPr>
          <w:p w14:paraId="661D12D3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 xml:space="preserve">Section 2b:  Sample Collection Done </w:t>
            </w:r>
            <w:proofErr w:type="gramStart"/>
            <w:r w:rsidRPr="00DF0A27">
              <w:rPr>
                <w:rFonts w:eastAsia="Times New Roman" w:cstheme="minorHAnsi"/>
                <w:b/>
                <w:bCs/>
                <w:color w:val="000000"/>
              </w:rPr>
              <w:t>By</w:t>
            </w:r>
            <w:proofErr w:type="gramEnd"/>
            <w:r w:rsidRPr="00DF0A27">
              <w:rPr>
                <w:rFonts w:eastAsia="Times New Roman" w:cstheme="minorHAnsi"/>
                <w:b/>
                <w:bCs/>
                <w:color w:val="000000"/>
              </w:rPr>
              <w:t xml:space="preserve"> Laboratory Contracted Third Party (If N/A, skip to Section 2c)</w:t>
            </w:r>
          </w:p>
        </w:tc>
      </w:tr>
      <w:tr w:rsidR="00223DC5" w:rsidRPr="00223DC5" w14:paraId="649EF1A2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67C1EB4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2b.1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B2AF58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What is the name of the individual or business entity that collects samples on behalf of the laboratory?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FD6F2E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Have a representative from that business entity available to answer the questions in Section 2c</w:t>
            </w:r>
          </w:p>
        </w:tc>
      </w:tr>
      <w:tr w:rsidR="00223DC5" w:rsidRPr="00223DC5" w14:paraId="633F28DE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A8ADFE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2b.2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27B075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Is the contractor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considered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an employee of the lab?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7A94168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131EBF9F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0FB0AE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2b.3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F9C97F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yes, does the lab provide all required training and track documentation for the third party performing the sample collection and field analysis?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EB3CF26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106D4634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DA9EFEF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lastRenderedPageBreak/>
              <w:t>2b.4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666E01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no, does the laboratory ensure that the third party is a registered lab and meets the requirements of Chapter 304 for field testing of ABR parameters before retaining their services?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</w:tcPr>
          <w:p w14:paraId="4396EF75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</w:p>
        </w:tc>
      </w:tr>
      <w:tr w:rsidR="00223DC5" w:rsidRPr="00223DC5" w14:paraId="64508D90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B2B058B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2b.5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C80785E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Which party is responsible for determining the proper sample collection locations/frequencies/parameters?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</w:tcPr>
          <w:p w14:paraId="779683F0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</w:p>
        </w:tc>
      </w:tr>
      <w:tr w:rsidR="00223DC5" w:rsidRPr="00223DC5" w14:paraId="05C9A099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</w:tcPr>
          <w:p w14:paraId="0153C56D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 xml:space="preserve">Section 2c:  Sample Collection Done </w:t>
            </w:r>
            <w:proofErr w:type="gramStart"/>
            <w:r w:rsidRPr="00DF0A27">
              <w:rPr>
                <w:rFonts w:eastAsia="Times New Roman" w:cstheme="minorHAnsi"/>
                <w:b/>
                <w:bCs/>
                <w:color w:val="000000"/>
              </w:rPr>
              <w:t>By</w:t>
            </w:r>
            <w:proofErr w:type="gramEnd"/>
            <w:r w:rsidRPr="00DF0A27">
              <w:rPr>
                <w:rFonts w:eastAsia="Times New Roman" w:cstheme="minorHAnsi"/>
                <w:b/>
                <w:bCs/>
                <w:color w:val="000000"/>
              </w:rPr>
              <w:t xml:space="preserve"> Water System Personnel</w:t>
            </w:r>
          </w:p>
        </w:tc>
      </w:tr>
      <w:tr w:rsidR="00223DC5" w:rsidRPr="00223DC5" w14:paraId="63C57BEF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322B153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2c.1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F994C8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 provide sample collection guidance to the client which is consistent with the BSDW requirements listed in 2a.1 &amp; 2a.2?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5CD65C0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Chapter 252.307 &amp; BOL 150-4200-002 require the accredited lab to provide Sample Collection Instructions to anyone submitting samples for analysis.</w:t>
            </w:r>
          </w:p>
        </w:tc>
      </w:tr>
      <w:tr w:rsidR="00223DC5" w:rsidRPr="00223DC5" w14:paraId="3A54B20B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3067C0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2c.2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09081E" w14:textId="77777777" w:rsidR="00223DC5" w:rsidRPr="00DF0A27" w:rsidRDefault="00223DC5" w:rsidP="00223DC5">
            <w:pPr>
              <w:rPr>
                <w:rFonts w:eastAsia="Times New Roman" w:cstheme="minorHAnsi"/>
              </w:rPr>
            </w:pPr>
            <w:r w:rsidRPr="00DF0A27">
              <w:rPr>
                <w:rFonts w:eastAsia="Times New Roman" w:cstheme="minorHAnsi"/>
              </w:rPr>
              <w:t>Does the accredited lab report the results of field analyses?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8938C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</w:rPr>
            </w:pPr>
          </w:p>
        </w:tc>
      </w:tr>
      <w:tr w:rsidR="00223DC5" w:rsidRPr="00223DC5" w14:paraId="6A15FBE4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E3F11DB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2c.3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9CF1CD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If yes, does the accredited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laboratory  report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the field analysis results using a valid lab ID registered to the client who performed the field testing?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3F506E4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The accredited lab may not report results analyzed by a non-lab employee using their lab ID.</w:t>
            </w:r>
          </w:p>
        </w:tc>
      </w:tr>
      <w:tr w:rsidR="00223DC5" w:rsidRPr="00223DC5" w14:paraId="462F3610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  <w:vAlign w:val="center"/>
          </w:tcPr>
          <w:p w14:paraId="686D5A54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>Section 3:  Chain of Custody</w:t>
            </w:r>
          </w:p>
        </w:tc>
      </w:tr>
      <w:tr w:rsidR="00223DC5" w:rsidRPr="00223DC5" w14:paraId="33BF3A1D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C39CCB8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3.1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6F7E91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Is a chain of custody (COC) or submission form used?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05764B6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no, how are the documentation requirements of 109.701(a)(1) (specified in question 1a above), met?</w:t>
            </w:r>
          </w:p>
        </w:tc>
      </w:tr>
      <w:tr w:rsidR="00223DC5" w:rsidRPr="00223DC5" w14:paraId="102F7EDD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253384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3.2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363409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Is the COC or submission form pre-populated prior to sample collection?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A76F206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55E18B3D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229DFC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3.3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137AC8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yes, what information is pre-populated?  What information is filled out in the field?  How are discrepancies or changes noted on the form?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65A00E7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Time of collection may NOT be pre-populated.</w:t>
            </w:r>
          </w:p>
        </w:tc>
      </w:tr>
      <w:tr w:rsidR="00223DC5" w:rsidRPr="00223DC5" w14:paraId="3930DE05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8A77D86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3.4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8759C4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the lab uses an internally generated ID on the COC, how is the sample collection location verified by field and lab staff?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F8B971C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i.e., Record description of sampling location not just location ID.</w:t>
            </w:r>
          </w:p>
        </w:tc>
      </w:tr>
      <w:tr w:rsidR="00223DC5" w:rsidRPr="00223DC5" w14:paraId="1102825A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</w:tcPr>
          <w:p w14:paraId="22C23F48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>Section 4:  Subcontracting</w:t>
            </w:r>
          </w:p>
        </w:tc>
      </w:tr>
      <w:tr w:rsidR="00223DC5" w:rsidRPr="00223DC5" w14:paraId="3420F501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84F7E54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4.1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AE28DF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Have the responsibilities of the primary and subcontract lab been made clear in writing?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62AA03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Who reports the data to DWELR? Who is responsible for notifying the client (water system) of any exceedances or the need to recollect or collect check or confirmation samples?</w:t>
            </w:r>
          </w:p>
        </w:tc>
      </w:tr>
      <w:tr w:rsidR="00223DC5" w:rsidRPr="00223DC5" w14:paraId="2BB30B34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63FEE1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4.2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35DD92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the primary lab creates a secondary COC for submission to the subcontract lab, how is the accuracy of the sample information confirmed by the lab responsible for reporting the data to the Bureau?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F82102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The reporting laboratory must have access to the original sample documentation (COC however named).</w:t>
            </w:r>
          </w:p>
        </w:tc>
      </w:tr>
      <w:tr w:rsidR="00223DC5" w:rsidRPr="00223DC5" w14:paraId="7903A4F5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EC18B9B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4.3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157840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the primary lab reports results to DWELR on behalf of the subcontracted lab, is the lab ID for the subcontracted lab used?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CB2F8E7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All results must be reported to DWELR with the ID of the lab that performed the analysis.</w:t>
            </w:r>
          </w:p>
        </w:tc>
      </w:tr>
      <w:tr w:rsidR="00223DC5" w:rsidRPr="00223DC5" w14:paraId="6E5D7511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</w:tcPr>
          <w:p w14:paraId="1BDC52B4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>Section 5:  Accreditation by Rule Parameters</w:t>
            </w:r>
          </w:p>
        </w:tc>
      </w:tr>
      <w:tr w:rsidR="00223DC5" w:rsidRPr="00223DC5" w14:paraId="2DAE4EDE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260F76D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5.1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00D9F4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 perform testing for any of the parameters listed under 109.304(c)?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4B638D0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Alkalinity, calcium, chlorine dioxide, free/total chlorine, chlorite, conductivity, fluoride, magnesium hardness, orthophosphate, ozone, pH, silica, temperature, turbidity.</w:t>
            </w:r>
          </w:p>
        </w:tc>
      </w:tr>
      <w:tr w:rsidR="00223DC5" w:rsidRPr="00223DC5" w14:paraId="15BFCB35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14632F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5.2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2DAEF6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Is the laboratory accredited for the listed parameters?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39DBF46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(If yes, skip to Section 6)</w:t>
            </w:r>
            <w:r w:rsidRPr="00DF0A27">
              <w:rPr>
                <w:rFonts w:eastAsia="Times New Roman" w:cstheme="minorHAnsi"/>
                <w:color w:val="000000"/>
              </w:rPr>
              <w:br/>
              <w:t>If no, list analyte &amp; test method here:</w:t>
            </w:r>
          </w:p>
        </w:tc>
      </w:tr>
      <w:tr w:rsidR="00223DC5" w:rsidRPr="00223DC5" w14:paraId="42EE254B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9E35D82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lastRenderedPageBreak/>
              <w:t>5.3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873957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If the laboratory is analyzing any parameters under Accreditation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By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Rule, are they using only the allowed test methods?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8AF94D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(Check table for acceptable methods for ABR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parameters)  If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no, list analyte &amp; test method here:</w:t>
            </w:r>
          </w:p>
        </w:tc>
      </w:tr>
      <w:tr w:rsidR="00223DC5" w:rsidRPr="00223DC5" w14:paraId="482F4309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198DA1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5.4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5B3C1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the laboratory is analyzing any parameters under ABR, do they employ a Certified Operator with the appropriate classifications &amp; subclassifications?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71D400E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Enter name &amp; client ID of CO</w:t>
            </w:r>
          </w:p>
        </w:tc>
      </w:tr>
      <w:tr w:rsidR="00223DC5" w:rsidRPr="00223DC5" w14:paraId="22CB4474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2B9259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5.5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9A579F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Are the ABR parameters tested by the CO?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E2028D5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4FDD733E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B0DDE25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5.6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E1020A3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ABR parameter testing is not performed by the CO, is there an SOP written or approved by a designated Operator in Responsible Charge (OIRC) that provides the necessary detail for another person to perform the testing correctly?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BC0D5F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3E0740A5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</w:tcPr>
          <w:p w14:paraId="7D9AFDCB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>Section 6a:  Field Testing by Laboratory Staff</w:t>
            </w:r>
          </w:p>
        </w:tc>
      </w:tr>
      <w:tr w:rsidR="00223DC5" w:rsidRPr="00223DC5" w14:paraId="131A7117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747C2FF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6a.1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108E4C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 any laboratory staff perform field testing of samples?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12FD566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(If no, skip to Section 6b)</w:t>
            </w:r>
          </w:p>
        </w:tc>
      </w:tr>
      <w:tr w:rsidR="00223DC5" w:rsidRPr="00223DC5" w14:paraId="4B7DB5C7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713A52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6a.2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75A1F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Is the lab accredited for the parameters being tested in the field?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2A91455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(If no, skip to question 6a.4)</w:t>
            </w:r>
            <w:r w:rsidRPr="00DF0A27">
              <w:rPr>
                <w:rFonts w:eastAsia="Times New Roman" w:cstheme="minorHAnsi"/>
                <w:color w:val="000000"/>
              </w:rPr>
              <w:br/>
              <w:t>(If yes, answer question 6c then skip to question 6e).</w:t>
            </w:r>
          </w:p>
        </w:tc>
      </w:tr>
      <w:tr w:rsidR="00223DC5" w:rsidRPr="00223DC5" w14:paraId="14552614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B37646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6a.3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CD333E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If the lab is accredited for the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field testing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parameters, does each field staff person receive full &amp; ongoing training as required under Chapter 252?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E33CD3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 they prepare the calibration and DOC solutions? Do they receive annual ethics training?  Are they required to read and sign each update of the SOP?  Are they given a copy of the document-controlled SOP to take out into the field with them?  Are field staff ever required to analyze PT samples?</w:t>
            </w:r>
          </w:p>
        </w:tc>
      </w:tr>
      <w:tr w:rsidR="00223DC5" w:rsidRPr="00223DC5" w14:paraId="066EDF30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A29859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6a.4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BB41F4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If the lab is not accredited for the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field testing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parameters, are field staff following an SOP written or approved by a laboratory employed OIRC?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BDE339D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Ask for and review the SOP(s)</w:t>
            </w:r>
          </w:p>
        </w:tc>
      </w:tr>
      <w:tr w:rsidR="00223DC5" w:rsidRPr="00223DC5" w14:paraId="6B4925C4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74DD0C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6a.5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51006F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If the lab is not accredited for the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field testing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parameters, are field staff following the requirements of Method 334.0 for free/total chlorine testing?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A8A6B74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Ask to see field staff DOCs, etc.</w:t>
            </w:r>
          </w:p>
        </w:tc>
      </w:tr>
      <w:tr w:rsidR="00223DC5" w:rsidRPr="00223DC5" w14:paraId="1CC72B68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3ACE3B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6a.6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069B5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How are the results of field testing transmitted to the laboratory for reporting?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782B784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Field log; note on Chain of Custody; etc.  Verbal transmission is not acceptable.</w:t>
            </w:r>
          </w:p>
        </w:tc>
      </w:tr>
      <w:tr w:rsidR="00223DC5" w:rsidRPr="00223DC5" w14:paraId="4EDC8A62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FD8F034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6a.7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83AFF0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Are the results for field testing parameters reported under the accredited laboratory's </w:t>
            </w:r>
            <w:proofErr w:type="spellStart"/>
            <w:r w:rsidRPr="00DF0A27">
              <w:rPr>
                <w:rFonts w:eastAsia="Times New Roman" w:cstheme="minorHAnsi"/>
                <w:color w:val="000000"/>
              </w:rPr>
              <w:t>labID</w:t>
            </w:r>
            <w:proofErr w:type="spellEnd"/>
            <w:r w:rsidRPr="00DF0A27">
              <w:rPr>
                <w:rFonts w:eastAsia="Times New Roman" w:cstheme="minorHAnsi"/>
                <w:color w:val="000000"/>
              </w:rPr>
              <w:t xml:space="preserve">?  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7017B1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3CEF2630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</w:tcPr>
          <w:p w14:paraId="7DB5A7B1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>Section 6b:  Field Testing Not Performed by Laboratory Staff</w:t>
            </w:r>
          </w:p>
        </w:tc>
      </w:tr>
      <w:tr w:rsidR="00223DC5" w:rsidRPr="00223DC5" w14:paraId="3C47974C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D98E710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6b.1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E532AC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Does the laboratory report to DWELR field testing results that were not performed by </w:t>
            </w:r>
            <w:proofErr w:type="spellStart"/>
            <w:r w:rsidRPr="00DF0A27">
              <w:rPr>
                <w:rFonts w:eastAsia="Times New Roman" w:cstheme="minorHAnsi"/>
                <w:color w:val="000000"/>
              </w:rPr>
              <w:t>laboraotry</w:t>
            </w:r>
            <w:proofErr w:type="spellEnd"/>
            <w:r w:rsidRPr="00DF0A27">
              <w:rPr>
                <w:rFonts w:eastAsia="Times New Roman" w:cstheme="minorHAnsi"/>
                <w:color w:val="000000"/>
              </w:rPr>
              <w:t xml:space="preserve"> staff?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D5AC80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(If no, skip to Section 7)</w:t>
            </w:r>
          </w:p>
        </w:tc>
      </w:tr>
      <w:tr w:rsidR="00223DC5" w:rsidRPr="00223DC5" w14:paraId="084B3316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40E8F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6b.2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2F5685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Are the </w:t>
            </w:r>
            <w:proofErr w:type="gramStart"/>
            <w:r w:rsidRPr="00DF0A27">
              <w:rPr>
                <w:rFonts w:eastAsia="Times New Roman" w:cstheme="minorHAnsi"/>
                <w:color w:val="000000"/>
              </w:rPr>
              <w:t>field testing</w:t>
            </w:r>
            <w:proofErr w:type="gramEnd"/>
            <w:r w:rsidRPr="00DF0A27">
              <w:rPr>
                <w:rFonts w:eastAsia="Times New Roman" w:cstheme="minorHAnsi"/>
                <w:color w:val="000000"/>
              </w:rPr>
              <w:t xml:space="preserve"> results reported using the accredited laboratory's </w:t>
            </w:r>
            <w:proofErr w:type="spellStart"/>
            <w:r w:rsidRPr="00DF0A27">
              <w:rPr>
                <w:rFonts w:eastAsia="Times New Roman" w:cstheme="minorHAnsi"/>
                <w:color w:val="000000"/>
              </w:rPr>
              <w:t>labID</w:t>
            </w:r>
            <w:proofErr w:type="spellEnd"/>
            <w:r w:rsidRPr="00DF0A27">
              <w:rPr>
                <w:rFonts w:eastAsia="Times New Roman" w:cstheme="minorHAnsi"/>
                <w:color w:val="000000"/>
              </w:rPr>
              <w:t xml:space="preserve">?  If not, what </w:t>
            </w:r>
            <w:proofErr w:type="spellStart"/>
            <w:r w:rsidRPr="00DF0A27">
              <w:rPr>
                <w:rFonts w:eastAsia="Times New Roman" w:cstheme="minorHAnsi"/>
                <w:color w:val="000000"/>
              </w:rPr>
              <w:t>labID</w:t>
            </w:r>
            <w:proofErr w:type="spellEnd"/>
            <w:r w:rsidRPr="00DF0A27">
              <w:rPr>
                <w:rFonts w:eastAsia="Times New Roman" w:cstheme="minorHAnsi"/>
                <w:color w:val="000000"/>
              </w:rPr>
              <w:t xml:space="preserve"> is used?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D170C9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23DC5" w:rsidRPr="00223DC5" w14:paraId="4DBC81FD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F37CE0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6b.3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0A8BD1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How are the results of field testing transmitted to the accredited laboratory for reporting?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6A2C717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Field log; note on Chain of Custody; etc.  Verbal transmission is not acceptable.</w:t>
            </w:r>
          </w:p>
        </w:tc>
      </w:tr>
      <w:tr w:rsidR="00223DC5" w:rsidRPr="00223DC5" w14:paraId="7AFE1E12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</w:tcPr>
          <w:p w14:paraId="53D3AF6F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>Section 7:  Reporting to DWELR</w:t>
            </w:r>
          </w:p>
        </w:tc>
      </w:tr>
      <w:tr w:rsidR="00223DC5" w:rsidRPr="00223DC5" w14:paraId="41668150" w14:textId="77777777" w:rsidTr="00223DC5">
        <w:trPr>
          <w:cantSplit/>
          <w:jc w:val="center"/>
        </w:trPr>
        <w:tc>
          <w:tcPr>
            <w:tcW w:w="93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1D49633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7.1</w:t>
            </w:r>
          </w:p>
        </w:tc>
        <w:tc>
          <w:tcPr>
            <w:tcW w:w="48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92C72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Are records entered manually or via spreadsheet upload?</w:t>
            </w:r>
          </w:p>
        </w:tc>
        <w:tc>
          <w:tcPr>
            <w:tcW w:w="504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0EF8FA5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5E65660A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47BA1C6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lastRenderedPageBreak/>
              <w:t>7.2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F9D5E2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Are spreadsheet entries exported from the laboratory LIMS?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C8F3EB4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(If not exported from the LIMS, skip to question 7d)</w:t>
            </w:r>
          </w:p>
        </w:tc>
      </w:tr>
      <w:tr w:rsidR="00223DC5" w:rsidRPr="00223DC5" w14:paraId="3248C0F7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0887FD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55E681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Are the exported LIMS results checked for accuracy before being uploaded to DWELR?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78A46D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Who does the checking?  How?</w:t>
            </w:r>
          </w:p>
        </w:tc>
      </w:tr>
      <w:tr w:rsidR="00223DC5" w:rsidRPr="00223DC5" w14:paraId="3FA229F5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1F95A1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7.4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BC096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spreadsheet results are not exported from the LIMS, does the laboratory overwrite the previous month's spreadsheet?  Or maintain a template with basic information?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2C2361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Overwriting the previous month's spreadsheet can cause reporting errors.</w:t>
            </w:r>
          </w:p>
        </w:tc>
      </w:tr>
      <w:tr w:rsidR="00223DC5" w:rsidRPr="00223DC5" w14:paraId="50AA8E88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3083C7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7.5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3C5917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 have a policy or procedure which clearly defines when, how, and by whom results are reported to DWELR?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9327B21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Avoid duplicate reporting by multiple users or over multiple reporting periods.</w:t>
            </w:r>
          </w:p>
        </w:tc>
      </w:tr>
      <w:tr w:rsidR="00223DC5" w:rsidRPr="00223DC5" w14:paraId="06AB23D3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2AE6AD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7.6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E04A93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 provide adequate training to the individual(s) responsible for reporting data to DWELR?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999A712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Are the most recent versions of the Reporting Form Instructions available and used?</w:t>
            </w:r>
          </w:p>
        </w:tc>
      </w:tr>
      <w:tr w:rsidR="00223DC5" w:rsidRPr="00223DC5" w14:paraId="6808F894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8A17A9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7.7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BAAF92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 maintain copies (hard or electronic) of each DWELR submission?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EEE5393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Not just the confirmation email; encourage use of Printer-Friendly view.</w:t>
            </w:r>
          </w:p>
        </w:tc>
      </w:tr>
      <w:tr w:rsidR="00223DC5" w:rsidRPr="00223DC5" w14:paraId="3F752732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353F3A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7.8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C7586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 inspect the Error Report before the 10th of each month?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975A6E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7CFC4813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6D7F1C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7.9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B215C2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errors are noted, does the laboratory attempt to resolve the errors?  How?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DF9A358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Contact client; contact Sanitarian; check site sampling plan; talk to collector; check DWRS; contact EP, PADWIS.  DON'T just try random combinations of sample type and location ID until the error clears!</w:t>
            </w:r>
          </w:p>
        </w:tc>
      </w:tr>
      <w:tr w:rsidR="00223DC5" w:rsidRPr="00223DC5" w14:paraId="02F36540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65EA53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7.10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DB61DE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the errors cannot be resolved before the 10th of the month what does the lab do?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8467B42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Delete results and contact client and/or Sanitarian.</w:t>
            </w:r>
          </w:p>
        </w:tc>
      </w:tr>
      <w:tr w:rsidR="00223DC5" w:rsidRPr="00223DC5" w14:paraId="7A75BC5A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800CA9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7.11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728305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Does the laboratory check for duplicate entries in DWELR before the 10th of each month?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1191635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Duplicate records are NOT included on the Error Report!</w:t>
            </w:r>
          </w:p>
        </w:tc>
      </w:tr>
      <w:tr w:rsidR="00223DC5" w:rsidRPr="00223DC5" w14:paraId="06971E91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1C7C561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7.12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EBD74E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duplicate entries are found, what does the lab do?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DAFA699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Delete duplicate entries.</w:t>
            </w:r>
          </w:p>
        </w:tc>
      </w:tr>
      <w:tr w:rsidR="00223DC5" w:rsidRPr="00223DC5" w14:paraId="326A7134" w14:textId="77777777" w:rsidTr="00223DC5">
        <w:trPr>
          <w:cantSplit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DBDFF"/>
          </w:tcPr>
          <w:p w14:paraId="6E7C5233" w14:textId="77777777" w:rsidR="00223DC5" w:rsidRPr="00223DC5" w:rsidRDefault="00223DC5" w:rsidP="00223DC5">
            <w:pPr>
              <w:spacing w:before="20" w:after="20"/>
              <w:rPr>
                <w:rFonts w:cstheme="minorHAnsi"/>
              </w:rPr>
            </w:pPr>
            <w:r w:rsidRPr="00DF0A27">
              <w:rPr>
                <w:rFonts w:eastAsia="Times New Roman" w:cstheme="minorHAnsi"/>
                <w:b/>
                <w:bCs/>
                <w:color w:val="000000"/>
              </w:rPr>
              <w:t>Section 8:  Requests to Report Qualified DW Data</w:t>
            </w:r>
          </w:p>
        </w:tc>
      </w:tr>
      <w:tr w:rsidR="00223DC5" w:rsidRPr="00223DC5" w14:paraId="3361B59E" w14:textId="77777777" w:rsidTr="00223DC5">
        <w:trPr>
          <w:cantSplit/>
          <w:jc w:val="center"/>
        </w:trPr>
        <w:tc>
          <w:tcPr>
            <w:tcW w:w="9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885A957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8.1</w:t>
            </w:r>
          </w:p>
        </w:tc>
        <w:tc>
          <w:tcPr>
            <w:tcW w:w="48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BE3316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 xml:space="preserve">Does the laboratory ever report data to DWELR that does not meet </w:t>
            </w:r>
            <w:r w:rsidRPr="00DF0A27">
              <w:rPr>
                <w:rFonts w:eastAsia="Times New Roman" w:cstheme="minorHAnsi"/>
                <w:color w:val="000000"/>
                <w:u w:val="single"/>
              </w:rPr>
              <w:t>all</w:t>
            </w:r>
            <w:r w:rsidRPr="00DF0A27">
              <w:rPr>
                <w:rFonts w:eastAsia="Times New Roman" w:cstheme="minorHAnsi"/>
                <w:color w:val="000000"/>
              </w:rPr>
              <w:t xml:space="preserve"> method and sample acceptance criteria?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DBAD3F1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(If no, skip to question 8c)</w:t>
            </w:r>
          </w:p>
        </w:tc>
      </w:tr>
      <w:tr w:rsidR="00223DC5" w:rsidRPr="00223DC5" w14:paraId="4251F6EE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814BFC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8.2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4CD75D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If yes, do they first submit a Request to Report Qualified DW Data and wait for Department approval?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3EEFC4D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</w:p>
        </w:tc>
      </w:tr>
      <w:tr w:rsidR="00223DC5" w:rsidRPr="00223DC5" w14:paraId="1465B391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7AE3F2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8.3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87B2CC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Under what circumstances does the laboratory submit a Request to Report Qualified DW Data?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6E32DED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Any deviation where the sample result still might be acceptable for compliance purposes.  The laboratory should not require re-sampling until they have confirmed that the results are not acceptable.</w:t>
            </w:r>
          </w:p>
        </w:tc>
      </w:tr>
      <w:tr w:rsidR="00223DC5" w:rsidRPr="00223DC5" w14:paraId="5FB35D07" w14:textId="77777777" w:rsidTr="00223DC5">
        <w:trPr>
          <w:cantSplit/>
          <w:jc w:val="center"/>
        </w:trPr>
        <w:tc>
          <w:tcPr>
            <w:tcW w:w="9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CA68CAE" w14:textId="77777777" w:rsidR="00223DC5" w:rsidRPr="00DF0A27" w:rsidRDefault="00223DC5" w:rsidP="00223DC5">
            <w:pPr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8.4</w:t>
            </w:r>
          </w:p>
        </w:tc>
        <w:tc>
          <w:tcPr>
            <w:tcW w:w="48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6FC23B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Under what circumstances does the laboratory NOT submit a Request to Report Qualified DW Data?</w:t>
            </w:r>
          </w:p>
        </w:tc>
        <w:tc>
          <w:tcPr>
            <w:tcW w:w="50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67B352A" w14:textId="77777777" w:rsidR="00223DC5" w:rsidRPr="00DF0A27" w:rsidRDefault="00223DC5" w:rsidP="00223DC5">
            <w:pPr>
              <w:spacing w:before="20" w:after="20"/>
              <w:rPr>
                <w:rFonts w:eastAsia="Times New Roman" w:cstheme="minorHAnsi"/>
                <w:color w:val="000000"/>
              </w:rPr>
            </w:pPr>
            <w:r w:rsidRPr="00DF0A27">
              <w:rPr>
                <w:rFonts w:eastAsia="Times New Roman" w:cstheme="minorHAnsi"/>
                <w:color w:val="000000"/>
              </w:rPr>
              <w:t>Didn't follow method procedure; specific deviations listed in the qual request form as unacceptable.  The laboratory should immediately ask for a re-sample for these types of excursions.  They should not submit a request to have the Department invalidate the sample under these circumstances.</w:t>
            </w:r>
          </w:p>
        </w:tc>
      </w:tr>
    </w:tbl>
    <w:p w14:paraId="7F04CE66" w14:textId="77777777" w:rsidR="00223DC5" w:rsidRPr="00223DC5" w:rsidRDefault="00223DC5" w:rsidP="00223DC5">
      <w:pPr>
        <w:spacing w:after="0"/>
        <w:rPr>
          <w:rFonts w:cstheme="minorHAnsi"/>
        </w:rPr>
      </w:pPr>
    </w:p>
    <w:sectPr w:rsidR="00223DC5" w:rsidRPr="00223DC5" w:rsidSect="00223DC5">
      <w:headerReference w:type="default" r:id="rId6"/>
      <w:footerReference w:type="default" r:id="rId7"/>
      <w:pgSz w:w="12240" w:h="15840" w:code="1"/>
      <w:pgMar w:top="936" w:right="720" w:bottom="936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C21C7" w14:textId="77777777" w:rsidR="00223DC5" w:rsidRDefault="00223DC5" w:rsidP="00223DC5">
      <w:pPr>
        <w:spacing w:after="0" w:line="240" w:lineRule="auto"/>
      </w:pPr>
      <w:r>
        <w:separator/>
      </w:r>
    </w:p>
  </w:endnote>
  <w:endnote w:type="continuationSeparator" w:id="0">
    <w:p w14:paraId="79C7F6DA" w14:textId="77777777" w:rsidR="00223DC5" w:rsidRDefault="00223DC5" w:rsidP="0022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262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F6C31" w14:textId="77777777" w:rsidR="00223DC5" w:rsidRDefault="00223DC5" w:rsidP="00223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5C986" w14:textId="77777777" w:rsidR="00223DC5" w:rsidRDefault="00223DC5" w:rsidP="00223DC5">
      <w:pPr>
        <w:spacing w:after="0" w:line="240" w:lineRule="auto"/>
      </w:pPr>
      <w:r>
        <w:separator/>
      </w:r>
    </w:p>
  </w:footnote>
  <w:footnote w:type="continuationSeparator" w:id="0">
    <w:p w14:paraId="7D095A30" w14:textId="77777777" w:rsidR="00223DC5" w:rsidRDefault="00223DC5" w:rsidP="0022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09AE4" w14:textId="77777777" w:rsidR="00223DC5" w:rsidRPr="00223DC5" w:rsidRDefault="00223DC5" w:rsidP="00223DC5">
    <w:pPr>
      <w:pStyle w:val="Header"/>
      <w:tabs>
        <w:tab w:val="clear" w:pos="4680"/>
        <w:tab w:val="clear" w:pos="9360"/>
      </w:tabs>
      <w:spacing w:after="120"/>
      <w:jc w:val="center"/>
      <w:rPr>
        <w:rFonts w:ascii="Tahoma" w:hAnsi="Tahoma" w:cs="Tahoma"/>
        <w:b/>
        <w:bCs/>
        <w:i/>
        <w:iCs/>
      </w:rPr>
    </w:pPr>
    <w:sdt>
      <w:sdtPr>
        <w:rPr>
          <w:rFonts w:ascii="Tahoma" w:hAnsi="Tahoma" w:cs="Tahoma"/>
          <w:b/>
          <w:bCs/>
          <w:i/>
          <w:iCs/>
        </w:rPr>
        <w:id w:val="-547694727"/>
        <w:docPartObj>
          <w:docPartGallery w:val="Watermarks"/>
          <w:docPartUnique/>
        </w:docPartObj>
      </w:sdtPr>
      <w:sdtContent>
        <w:r w:rsidRPr="00223DC5">
          <w:rPr>
            <w:rFonts w:ascii="Tahoma" w:hAnsi="Tahoma" w:cs="Tahoma"/>
            <w:b/>
            <w:bCs/>
            <w:i/>
            <w:iCs/>
            <w:noProof/>
          </w:rPr>
          <w:pict w14:anchorId="709C05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223DC5">
      <w:rPr>
        <w:rFonts w:ascii="Tahoma" w:hAnsi="Tahoma" w:cs="Tahoma"/>
        <w:b/>
        <w:bCs/>
        <w:i/>
        <w:iCs/>
      </w:rPr>
      <w:t>SDW LAB Inspection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C5"/>
    <w:rsid w:val="000C6298"/>
    <w:rsid w:val="001173A8"/>
    <w:rsid w:val="00184E17"/>
    <w:rsid w:val="00223DC5"/>
    <w:rsid w:val="002C5232"/>
    <w:rsid w:val="00382F5A"/>
    <w:rsid w:val="00520211"/>
    <w:rsid w:val="00840ADB"/>
    <w:rsid w:val="00AE48AA"/>
    <w:rsid w:val="00B53F86"/>
    <w:rsid w:val="00BC4D22"/>
    <w:rsid w:val="00F4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055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C5"/>
  </w:style>
  <w:style w:type="paragraph" w:styleId="Footer">
    <w:name w:val="footer"/>
    <w:basedOn w:val="Normal"/>
    <w:link w:val="FooterChar"/>
    <w:uiPriority w:val="99"/>
    <w:unhideWhenUsed/>
    <w:rsid w:val="00223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2024-03-13T16:36:00Z</dcterms:created>
  <dcterms:modified xsi:type="dcterms:W3CDTF">2024-03-13T16:36:00Z</dcterms:modified>
</cp:coreProperties>
</file>